
<file path=[Content_Types].xml><?xml version="1.0" encoding="utf-8"?>
<Types xmlns="http://schemas.openxmlformats.org/package/2006/content-types">
  <Default Extension="bin" ContentType="application/vnd.ms-office.activeX"/>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418B" w:rsidRPr="00BC418B" w:rsidRDefault="00BC418B" w:rsidP="00BC418B">
      <w:pPr>
        <w:spacing w:before="100" w:beforeAutospacing="1" w:after="100" w:afterAutospacing="1" w:line="240" w:lineRule="auto"/>
        <w:outlineLvl w:val="0"/>
        <w:rPr>
          <w:rFonts w:ascii="Times New Roman" w:eastAsia="Times New Roman" w:hAnsi="Times New Roman" w:cs="Times New Roman"/>
          <w:b/>
          <w:bCs/>
          <w:kern w:val="36"/>
          <w:sz w:val="48"/>
          <w:szCs w:val="48"/>
          <w:lang w:val="de-DE" w:eastAsia="de-AT"/>
        </w:rPr>
      </w:pPr>
      <w:r w:rsidRPr="00BC418B">
        <w:rPr>
          <w:rFonts w:ascii="Times New Roman" w:eastAsia="Times New Roman" w:hAnsi="Times New Roman" w:cs="Times New Roman"/>
          <w:b/>
          <w:bCs/>
          <w:kern w:val="36"/>
          <w:sz w:val="48"/>
          <w:szCs w:val="48"/>
          <w:lang w:val="de-DE" w:eastAsia="de-AT"/>
        </w:rPr>
        <w:t>Turnerkreuz</w:t>
      </w:r>
    </w:p>
    <w:p w:rsidR="00BC418B" w:rsidRPr="00BC418B" w:rsidRDefault="00BC418B" w:rsidP="00BC418B">
      <w:pPr>
        <w:spacing w:after="0"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t>aus Wikipedia, der freien Enzyklopädie</w:t>
      </w:r>
    </w:p>
    <w:p w:rsidR="00BC418B" w:rsidRPr="00BC418B" w:rsidRDefault="00BC418B" w:rsidP="00BC418B">
      <w:pPr>
        <w:spacing w:after="0" w:line="240" w:lineRule="auto"/>
        <w:rPr>
          <w:rFonts w:ascii="Times New Roman" w:eastAsia="Times New Roman" w:hAnsi="Times New Roman" w:cs="Times New Roman"/>
          <w:sz w:val="24"/>
          <w:szCs w:val="24"/>
          <w:lang w:val="de-DE" w:eastAsia="de-AT"/>
        </w:rPr>
      </w:pPr>
      <w:hyperlink r:id="rId5" w:anchor="mw-head" w:history="1">
        <w:r w:rsidRPr="00BC418B">
          <w:rPr>
            <w:rFonts w:ascii="Times New Roman" w:eastAsia="Times New Roman" w:hAnsi="Times New Roman" w:cs="Times New Roman"/>
            <w:color w:val="0000FF"/>
            <w:sz w:val="24"/>
            <w:szCs w:val="24"/>
            <w:u w:val="single"/>
            <w:lang w:val="de-DE" w:eastAsia="de-AT"/>
          </w:rPr>
          <w:t xml:space="preserve">Zur Navigation </w:t>
        </w:r>
        <w:proofErr w:type="spellStart"/>
        <w:r w:rsidRPr="00BC418B">
          <w:rPr>
            <w:rFonts w:ascii="Times New Roman" w:eastAsia="Times New Roman" w:hAnsi="Times New Roman" w:cs="Times New Roman"/>
            <w:color w:val="0000FF"/>
            <w:sz w:val="24"/>
            <w:szCs w:val="24"/>
            <w:u w:val="single"/>
            <w:lang w:val="de-DE" w:eastAsia="de-AT"/>
          </w:rPr>
          <w:t>springen</w:t>
        </w:r>
      </w:hyperlink>
      <w:hyperlink r:id="rId6" w:anchor="p-search" w:history="1">
        <w:r w:rsidRPr="00BC418B">
          <w:rPr>
            <w:rFonts w:ascii="Times New Roman" w:eastAsia="Times New Roman" w:hAnsi="Times New Roman" w:cs="Times New Roman"/>
            <w:color w:val="0000FF"/>
            <w:sz w:val="24"/>
            <w:szCs w:val="24"/>
            <w:u w:val="single"/>
            <w:lang w:val="de-DE" w:eastAsia="de-AT"/>
          </w:rPr>
          <w:t>Zur</w:t>
        </w:r>
        <w:proofErr w:type="spellEnd"/>
        <w:r w:rsidRPr="00BC418B">
          <w:rPr>
            <w:rFonts w:ascii="Times New Roman" w:eastAsia="Times New Roman" w:hAnsi="Times New Roman" w:cs="Times New Roman"/>
            <w:color w:val="0000FF"/>
            <w:sz w:val="24"/>
            <w:szCs w:val="24"/>
            <w:u w:val="single"/>
            <w:lang w:val="de-DE" w:eastAsia="de-AT"/>
          </w:rPr>
          <w:t xml:space="preserve"> Suche springen</w:t>
        </w:r>
      </w:hyperlink>
    </w:p>
    <w:p w:rsidR="00BC418B" w:rsidRPr="00BC418B" w:rsidRDefault="00BC418B" w:rsidP="00BC418B">
      <w:pPr>
        <w:spacing w:after="0"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noProof/>
          <w:color w:val="0000FF"/>
          <w:sz w:val="24"/>
          <w:szCs w:val="24"/>
          <w:lang w:val="de-DE" w:eastAsia="de-AT"/>
        </w:rPr>
        <w:drawing>
          <wp:inline distT="0" distB="0" distL="0" distR="0">
            <wp:extent cx="2095500" cy="2333625"/>
            <wp:effectExtent l="0" t="0" r="0" b="9525"/>
            <wp:docPr id="5" name="Grafik 5">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95500" cy="2333625"/>
                    </a:xfrm>
                    <a:prstGeom prst="rect">
                      <a:avLst/>
                    </a:prstGeom>
                    <a:noFill/>
                    <a:ln>
                      <a:noFill/>
                    </a:ln>
                  </pic:spPr>
                </pic:pic>
              </a:graphicData>
            </a:graphic>
          </wp:inline>
        </w:drawing>
      </w:r>
    </w:p>
    <w:p w:rsidR="00BC418B" w:rsidRPr="00BC418B" w:rsidRDefault="00BC418B" w:rsidP="00BC418B">
      <w:pPr>
        <w:spacing w:after="0" w:line="240" w:lineRule="auto"/>
        <w:rPr>
          <w:rFonts w:ascii="Times New Roman" w:eastAsia="Times New Roman" w:hAnsi="Times New Roman" w:cs="Times New Roman"/>
          <w:sz w:val="24"/>
          <w:szCs w:val="24"/>
          <w:lang w:val="de-DE" w:eastAsia="de-AT"/>
        </w:rPr>
      </w:pPr>
      <w:hyperlink r:id="rId9" w:tooltip="Frisch, fromm, fröhlich, frei (Wahlspruch)" w:history="1">
        <w:r w:rsidRPr="00BC418B">
          <w:rPr>
            <w:rFonts w:ascii="Times New Roman" w:eastAsia="Times New Roman" w:hAnsi="Times New Roman" w:cs="Times New Roman"/>
            <w:color w:val="0000FF"/>
            <w:sz w:val="24"/>
            <w:szCs w:val="24"/>
            <w:u w:val="single"/>
            <w:lang w:val="de-DE" w:eastAsia="de-AT"/>
          </w:rPr>
          <w:t>Frisch, fromm, fröhlich, frei</w:t>
        </w:r>
      </w:hyperlink>
      <w:r w:rsidRPr="00BC418B">
        <w:rPr>
          <w:rFonts w:ascii="Times New Roman" w:eastAsia="Times New Roman" w:hAnsi="Times New Roman" w:cs="Times New Roman"/>
          <w:sz w:val="24"/>
          <w:szCs w:val="24"/>
          <w:lang w:val="de-DE" w:eastAsia="de-AT"/>
        </w:rPr>
        <w:t xml:space="preserve">! Turnerkreuz frei nach </w:t>
      </w:r>
      <w:hyperlink r:id="rId10" w:tooltip="Friedrich Ludwig Jahn" w:history="1">
        <w:r w:rsidRPr="00BC418B">
          <w:rPr>
            <w:rFonts w:ascii="Times New Roman" w:eastAsia="Times New Roman" w:hAnsi="Times New Roman" w:cs="Times New Roman"/>
            <w:color w:val="0000FF"/>
            <w:sz w:val="24"/>
            <w:szCs w:val="24"/>
            <w:u w:val="single"/>
            <w:lang w:val="de-DE" w:eastAsia="de-AT"/>
          </w:rPr>
          <w:t>Friedrich Ludwig Jahn</w:t>
        </w:r>
      </w:hyperlink>
    </w:p>
    <w:p w:rsidR="00BC418B" w:rsidRPr="00BC418B" w:rsidRDefault="00BC418B" w:rsidP="00BC418B">
      <w:pPr>
        <w:spacing w:before="100" w:beforeAutospacing="1" w:after="100" w:afterAutospacing="1"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t xml:space="preserve">Das </w:t>
      </w:r>
      <w:r w:rsidRPr="00BC418B">
        <w:rPr>
          <w:rFonts w:ascii="Times New Roman" w:eastAsia="Times New Roman" w:hAnsi="Times New Roman" w:cs="Times New Roman"/>
          <w:b/>
          <w:bCs/>
          <w:sz w:val="24"/>
          <w:szCs w:val="24"/>
          <w:lang w:val="de-DE" w:eastAsia="de-AT"/>
        </w:rPr>
        <w:t>Turnerkreuz</w:t>
      </w:r>
      <w:r w:rsidRPr="00BC418B">
        <w:rPr>
          <w:rFonts w:ascii="Times New Roman" w:eastAsia="Times New Roman" w:hAnsi="Times New Roman" w:cs="Times New Roman"/>
          <w:sz w:val="24"/>
          <w:szCs w:val="24"/>
          <w:lang w:val="de-DE" w:eastAsia="de-AT"/>
        </w:rPr>
        <w:t xml:space="preserve"> ist eine graphisch gestaltete Bildmarke bzw. ein </w:t>
      </w:r>
      <w:hyperlink r:id="rId11" w:tooltip="Logo (Zeichen)" w:history="1">
        <w:r w:rsidRPr="00BC418B">
          <w:rPr>
            <w:rFonts w:ascii="Times New Roman" w:eastAsia="Times New Roman" w:hAnsi="Times New Roman" w:cs="Times New Roman"/>
            <w:color w:val="0000FF"/>
            <w:sz w:val="24"/>
            <w:szCs w:val="24"/>
            <w:u w:val="single"/>
            <w:lang w:val="de-DE" w:eastAsia="de-AT"/>
          </w:rPr>
          <w:t>Logo</w:t>
        </w:r>
      </w:hyperlink>
      <w:r w:rsidRPr="00BC418B">
        <w:rPr>
          <w:rFonts w:ascii="Times New Roman" w:eastAsia="Times New Roman" w:hAnsi="Times New Roman" w:cs="Times New Roman"/>
          <w:sz w:val="24"/>
          <w:szCs w:val="24"/>
          <w:lang w:val="de-DE" w:eastAsia="de-AT"/>
        </w:rPr>
        <w:t xml:space="preserve"> sowie ein heraldisches </w:t>
      </w:r>
      <w:hyperlink r:id="rId12" w:tooltip="Gammadium" w:history="1">
        <w:proofErr w:type="spellStart"/>
        <w:r w:rsidRPr="00BC418B">
          <w:rPr>
            <w:rFonts w:ascii="Times New Roman" w:eastAsia="Times New Roman" w:hAnsi="Times New Roman" w:cs="Times New Roman"/>
            <w:color w:val="0000FF"/>
            <w:sz w:val="24"/>
            <w:szCs w:val="24"/>
            <w:u w:val="single"/>
            <w:lang w:val="de-DE" w:eastAsia="de-AT"/>
          </w:rPr>
          <w:t>Gammadium</w:t>
        </w:r>
        <w:proofErr w:type="spellEnd"/>
      </w:hyperlink>
      <w:r w:rsidRPr="00BC418B">
        <w:rPr>
          <w:rFonts w:ascii="Times New Roman" w:eastAsia="Times New Roman" w:hAnsi="Times New Roman" w:cs="Times New Roman"/>
          <w:sz w:val="24"/>
          <w:szCs w:val="24"/>
          <w:lang w:val="de-DE" w:eastAsia="de-AT"/>
        </w:rPr>
        <w:t xml:space="preserve">, das im Jahr 1844 von dem </w:t>
      </w:r>
      <w:hyperlink r:id="rId13" w:tooltip="Kupferstecher" w:history="1">
        <w:r w:rsidRPr="00BC418B">
          <w:rPr>
            <w:rFonts w:ascii="Times New Roman" w:eastAsia="Times New Roman" w:hAnsi="Times New Roman" w:cs="Times New Roman"/>
            <w:color w:val="0000FF"/>
            <w:sz w:val="24"/>
            <w:szCs w:val="24"/>
            <w:u w:val="single"/>
            <w:lang w:val="de-DE" w:eastAsia="de-AT"/>
          </w:rPr>
          <w:t>Kupferstecher</w:t>
        </w:r>
      </w:hyperlink>
      <w:r w:rsidRPr="00BC418B">
        <w:rPr>
          <w:rFonts w:ascii="Times New Roman" w:eastAsia="Times New Roman" w:hAnsi="Times New Roman" w:cs="Times New Roman"/>
          <w:sz w:val="24"/>
          <w:szCs w:val="24"/>
          <w:lang w:val="de-DE" w:eastAsia="de-AT"/>
        </w:rPr>
        <w:t xml:space="preserve"> und Drucker </w:t>
      </w:r>
      <w:hyperlink r:id="rId14" w:tooltip="Johann Heinrich Felsing" w:history="1">
        <w:r w:rsidRPr="00BC418B">
          <w:rPr>
            <w:rFonts w:ascii="Times New Roman" w:eastAsia="Times New Roman" w:hAnsi="Times New Roman" w:cs="Times New Roman"/>
            <w:color w:val="0000FF"/>
            <w:sz w:val="24"/>
            <w:szCs w:val="24"/>
            <w:u w:val="single"/>
            <w:lang w:val="de-DE" w:eastAsia="de-AT"/>
          </w:rPr>
          <w:t xml:space="preserve">Johann Heinrich </w:t>
        </w:r>
        <w:proofErr w:type="spellStart"/>
        <w:r w:rsidRPr="00BC418B">
          <w:rPr>
            <w:rFonts w:ascii="Times New Roman" w:eastAsia="Times New Roman" w:hAnsi="Times New Roman" w:cs="Times New Roman"/>
            <w:color w:val="0000FF"/>
            <w:sz w:val="24"/>
            <w:szCs w:val="24"/>
            <w:u w:val="single"/>
            <w:lang w:val="de-DE" w:eastAsia="de-AT"/>
          </w:rPr>
          <w:t>Felsing</w:t>
        </w:r>
        <w:proofErr w:type="spellEnd"/>
      </w:hyperlink>
      <w:r w:rsidRPr="00BC418B">
        <w:rPr>
          <w:rFonts w:ascii="Times New Roman" w:eastAsia="Times New Roman" w:hAnsi="Times New Roman" w:cs="Times New Roman"/>
          <w:sz w:val="24"/>
          <w:szCs w:val="24"/>
          <w:lang w:val="de-DE" w:eastAsia="de-AT"/>
        </w:rPr>
        <w:t xml:space="preserve"> (1800–1875) aus </w:t>
      </w:r>
      <w:hyperlink r:id="rId15" w:tooltip="Darmstadt" w:history="1">
        <w:r w:rsidRPr="00BC418B">
          <w:rPr>
            <w:rFonts w:ascii="Times New Roman" w:eastAsia="Times New Roman" w:hAnsi="Times New Roman" w:cs="Times New Roman"/>
            <w:color w:val="0000FF"/>
            <w:sz w:val="24"/>
            <w:szCs w:val="24"/>
            <w:u w:val="single"/>
            <w:lang w:val="de-DE" w:eastAsia="de-AT"/>
          </w:rPr>
          <w:t>Darmstadt</w:t>
        </w:r>
      </w:hyperlink>
      <w:r w:rsidRPr="00BC418B">
        <w:rPr>
          <w:rFonts w:ascii="Times New Roman" w:eastAsia="Times New Roman" w:hAnsi="Times New Roman" w:cs="Times New Roman"/>
          <w:sz w:val="24"/>
          <w:szCs w:val="24"/>
          <w:lang w:val="de-DE" w:eastAsia="de-AT"/>
        </w:rPr>
        <w:t xml:space="preserve">, </w:t>
      </w:r>
      <w:hyperlink r:id="rId16" w:tooltip="Hessen" w:history="1">
        <w:r w:rsidRPr="00BC418B">
          <w:rPr>
            <w:rFonts w:ascii="Times New Roman" w:eastAsia="Times New Roman" w:hAnsi="Times New Roman" w:cs="Times New Roman"/>
            <w:color w:val="0000FF"/>
            <w:sz w:val="24"/>
            <w:szCs w:val="24"/>
            <w:u w:val="single"/>
            <w:lang w:val="de-DE" w:eastAsia="de-AT"/>
          </w:rPr>
          <w:t>Hessen</w:t>
        </w:r>
      </w:hyperlink>
      <w:r w:rsidRPr="00BC418B">
        <w:rPr>
          <w:rFonts w:ascii="Times New Roman" w:eastAsia="Times New Roman" w:hAnsi="Times New Roman" w:cs="Times New Roman"/>
          <w:sz w:val="24"/>
          <w:szCs w:val="24"/>
          <w:lang w:val="de-DE" w:eastAsia="de-AT"/>
        </w:rPr>
        <w:t>, in den hessischen Landesfarben rot-weiß (rotes Logo auf weißem Grund) entwickelt wurde.</w:t>
      </w:r>
      <w:hyperlink r:id="rId17" w:anchor="cite_note-1" w:history="1">
        <w:r w:rsidRPr="00BC418B">
          <w:rPr>
            <w:rFonts w:ascii="Times New Roman" w:eastAsia="Times New Roman" w:hAnsi="Times New Roman" w:cs="Times New Roman"/>
            <w:color w:val="0000FF"/>
            <w:sz w:val="24"/>
            <w:szCs w:val="24"/>
            <w:u w:val="single"/>
            <w:vertAlign w:val="superscript"/>
            <w:lang w:val="de-DE" w:eastAsia="de-AT"/>
          </w:rPr>
          <w:t>[1]</w:t>
        </w:r>
      </w:hyperlink>
      <w:r w:rsidRPr="00BC418B">
        <w:rPr>
          <w:rFonts w:ascii="Times New Roman" w:eastAsia="Times New Roman" w:hAnsi="Times New Roman" w:cs="Times New Roman"/>
          <w:sz w:val="24"/>
          <w:szCs w:val="24"/>
          <w:lang w:val="de-DE" w:eastAsia="de-AT"/>
        </w:rPr>
        <w:t xml:space="preserve"> Das Original-Logo gemäß </w:t>
      </w:r>
      <w:hyperlink r:id="rId18" w:tooltip="Deutscher Turner-Bund" w:history="1">
        <w:r w:rsidRPr="00BC418B">
          <w:rPr>
            <w:rFonts w:ascii="Times New Roman" w:eastAsia="Times New Roman" w:hAnsi="Times New Roman" w:cs="Times New Roman"/>
            <w:color w:val="0000FF"/>
            <w:sz w:val="24"/>
            <w:szCs w:val="24"/>
            <w:u w:val="single"/>
            <w:lang w:val="de-DE" w:eastAsia="de-AT"/>
          </w:rPr>
          <w:t>Deutschem Turner-Bund</w:t>
        </w:r>
      </w:hyperlink>
      <w:r w:rsidRPr="00BC418B">
        <w:rPr>
          <w:rFonts w:ascii="Times New Roman" w:eastAsia="Times New Roman" w:hAnsi="Times New Roman" w:cs="Times New Roman"/>
          <w:sz w:val="24"/>
          <w:szCs w:val="24"/>
          <w:lang w:val="de-DE" w:eastAsia="de-AT"/>
        </w:rPr>
        <w:t xml:space="preserve"> ist heute immer quadratisch und formt ein achsengleiches </w:t>
      </w:r>
      <w:hyperlink r:id="rId19" w:tooltip="Griechisches Kreuz" w:history="1">
        <w:r w:rsidRPr="00BC418B">
          <w:rPr>
            <w:rFonts w:ascii="Times New Roman" w:eastAsia="Times New Roman" w:hAnsi="Times New Roman" w:cs="Times New Roman"/>
            <w:color w:val="0000FF"/>
            <w:sz w:val="24"/>
            <w:szCs w:val="24"/>
            <w:u w:val="single"/>
            <w:lang w:val="de-DE" w:eastAsia="de-AT"/>
          </w:rPr>
          <w:t>griechisches Kreuz</w:t>
        </w:r>
      </w:hyperlink>
      <w:r w:rsidRPr="00BC418B">
        <w:rPr>
          <w:rFonts w:ascii="Times New Roman" w:eastAsia="Times New Roman" w:hAnsi="Times New Roman" w:cs="Times New Roman"/>
          <w:sz w:val="24"/>
          <w:szCs w:val="24"/>
          <w:lang w:val="de-DE" w:eastAsia="de-AT"/>
        </w:rPr>
        <w:t xml:space="preserve">. Es besteht aus vier Exemplaren des horizontal und vertikal gespiegelten Buchstabens F in Versalien, die den Turner-Wahlspruch </w:t>
      </w:r>
      <w:hyperlink r:id="rId20" w:tooltip="Frisch, fromm, fröhlich, frei (Wahlspruch)" w:history="1">
        <w:r w:rsidRPr="00BC418B">
          <w:rPr>
            <w:rFonts w:ascii="Times New Roman" w:eastAsia="Times New Roman" w:hAnsi="Times New Roman" w:cs="Times New Roman"/>
            <w:color w:val="0000FF"/>
            <w:sz w:val="24"/>
            <w:szCs w:val="24"/>
            <w:u w:val="single"/>
            <w:lang w:val="de-DE" w:eastAsia="de-AT"/>
          </w:rPr>
          <w:t>Frisch, fromm, fröhlich, frei</w:t>
        </w:r>
      </w:hyperlink>
      <w:r w:rsidRPr="00BC418B">
        <w:rPr>
          <w:rFonts w:ascii="Times New Roman" w:eastAsia="Times New Roman" w:hAnsi="Times New Roman" w:cs="Times New Roman"/>
          <w:sz w:val="24"/>
          <w:szCs w:val="24"/>
          <w:lang w:val="de-DE" w:eastAsia="de-AT"/>
        </w:rPr>
        <w:t xml:space="preserve"> aufgreifen. </w:t>
      </w:r>
    </w:p>
    <w:p w:rsidR="00BC418B" w:rsidRPr="00BC418B" w:rsidRDefault="00BC418B" w:rsidP="00BC418B">
      <w:pPr>
        <w:spacing w:after="0"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20.25pt;height:18pt" o:ole="">
            <v:imagedata r:id="rId21" o:title=""/>
          </v:shape>
          <w:control r:id="rId22" w:name="DefaultOcxName" w:shapeid="_x0000_i1037"/>
        </w:object>
      </w:r>
    </w:p>
    <w:p w:rsidR="00BC418B" w:rsidRPr="00BC418B" w:rsidRDefault="00BC418B" w:rsidP="00BC418B">
      <w:pPr>
        <w:spacing w:before="100" w:beforeAutospacing="1" w:after="100" w:afterAutospacing="1" w:line="240" w:lineRule="auto"/>
        <w:outlineLvl w:val="1"/>
        <w:rPr>
          <w:rFonts w:ascii="Times New Roman" w:eastAsia="Times New Roman" w:hAnsi="Times New Roman" w:cs="Times New Roman"/>
          <w:b/>
          <w:bCs/>
          <w:sz w:val="36"/>
          <w:szCs w:val="36"/>
          <w:lang w:val="de-DE" w:eastAsia="de-AT"/>
        </w:rPr>
      </w:pPr>
      <w:r w:rsidRPr="00BC418B">
        <w:rPr>
          <w:rFonts w:ascii="Times New Roman" w:eastAsia="Times New Roman" w:hAnsi="Times New Roman" w:cs="Times New Roman"/>
          <w:b/>
          <w:bCs/>
          <w:sz w:val="36"/>
          <w:szCs w:val="36"/>
          <w:lang w:val="de-DE" w:eastAsia="de-AT"/>
        </w:rPr>
        <w:t>Inhaltsverzeichnis</w:t>
      </w:r>
    </w:p>
    <w:p w:rsidR="00BC418B" w:rsidRPr="00BC418B" w:rsidRDefault="00BC418B" w:rsidP="00BC418B">
      <w:pPr>
        <w:numPr>
          <w:ilvl w:val="0"/>
          <w:numId w:val="1"/>
        </w:numPr>
        <w:spacing w:before="100" w:beforeAutospacing="1" w:after="100" w:afterAutospacing="1" w:line="240" w:lineRule="auto"/>
        <w:rPr>
          <w:rFonts w:ascii="Times New Roman" w:eastAsia="Times New Roman" w:hAnsi="Times New Roman" w:cs="Times New Roman"/>
          <w:sz w:val="24"/>
          <w:szCs w:val="24"/>
          <w:lang w:val="de-DE" w:eastAsia="de-AT"/>
        </w:rPr>
      </w:pPr>
      <w:hyperlink r:id="rId23" w:anchor="Geschichte" w:history="1">
        <w:r w:rsidRPr="00BC418B">
          <w:rPr>
            <w:rFonts w:ascii="Times New Roman" w:eastAsia="Times New Roman" w:hAnsi="Times New Roman" w:cs="Times New Roman"/>
            <w:color w:val="0000FF"/>
            <w:sz w:val="24"/>
            <w:szCs w:val="24"/>
            <w:u w:val="single"/>
            <w:lang w:val="de-DE" w:eastAsia="de-AT"/>
          </w:rPr>
          <w:t>1Geschichte</w:t>
        </w:r>
      </w:hyperlink>
    </w:p>
    <w:p w:rsidR="00BC418B" w:rsidRPr="00BC418B" w:rsidRDefault="00BC418B" w:rsidP="00BC418B">
      <w:pPr>
        <w:numPr>
          <w:ilvl w:val="0"/>
          <w:numId w:val="1"/>
        </w:numPr>
        <w:spacing w:before="100" w:beforeAutospacing="1" w:after="100" w:afterAutospacing="1" w:line="240" w:lineRule="auto"/>
        <w:rPr>
          <w:rFonts w:ascii="Times New Roman" w:eastAsia="Times New Roman" w:hAnsi="Times New Roman" w:cs="Times New Roman"/>
          <w:sz w:val="24"/>
          <w:szCs w:val="24"/>
          <w:lang w:val="de-DE" w:eastAsia="de-AT"/>
        </w:rPr>
      </w:pPr>
      <w:hyperlink r:id="rId24" w:anchor="Symbolik" w:history="1">
        <w:r w:rsidRPr="00BC418B">
          <w:rPr>
            <w:rFonts w:ascii="Times New Roman" w:eastAsia="Times New Roman" w:hAnsi="Times New Roman" w:cs="Times New Roman"/>
            <w:color w:val="0000FF"/>
            <w:sz w:val="24"/>
            <w:szCs w:val="24"/>
            <w:u w:val="single"/>
            <w:lang w:val="de-DE" w:eastAsia="de-AT"/>
          </w:rPr>
          <w:t>2Symbolik</w:t>
        </w:r>
      </w:hyperlink>
    </w:p>
    <w:p w:rsidR="00BC418B" w:rsidRPr="00BC418B" w:rsidRDefault="00BC418B" w:rsidP="00BC418B">
      <w:pPr>
        <w:numPr>
          <w:ilvl w:val="0"/>
          <w:numId w:val="1"/>
        </w:numPr>
        <w:spacing w:before="100" w:beforeAutospacing="1" w:after="100" w:afterAutospacing="1" w:line="240" w:lineRule="auto"/>
        <w:rPr>
          <w:rFonts w:ascii="Times New Roman" w:eastAsia="Times New Roman" w:hAnsi="Times New Roman" w:cs="Times New Roman"/>
          <w:sz w:val="24"/>
          <w:szCs w:val="24"/>
          <w:lang w:val="de-DE" w:eastAsia="de-AT"/>
        </w:rPr>
      </w:pPr>
      <w:hyperlink r:id="rId25" w:anchor="Kritik" w:history="1">
        <w:r w:rsidRPr="00BC418B">
          <w:rPr>
            <w:rFonts w:ascii="Times New Roman" w:eastAsia="Times New Roman" w:hAnsi="Times New Roman" w:cs="Times New Roman"/>
            <w:color w:val="0000FF"/>
            <w:sz w:val="24"/>
            <w:szCs w:val="24"/>
            <w:u w:val="single"/>
            <w:lang w:val="de-DE" w:eastAsia="de-AT"/>
          </w:rPr>
          <w:t>3Kritik</w:t>
        </w:r>
      </w:hyperlink>
    </w:p>
    <w:p w:rsidR="00BC418B" w:rsidRPr="00BC418B" w:rsidRDefault="00BC418B" w:rsidP="00BC418B">
      <w:pPr>
        <w:numPr>
          <w:ilvl w:val="0"/>
          <w:numId w:val="1"/>
        </w:numPr>
        <w:spacing w:before="100" w:beforeAutospacing="1" w:after="100" w:afterAutospacing="1" w:line="240" w:lineRule="auto"/>
        <w:rPr>
          <w:rFonts w:ascii="Times New Roman" w:eastAsia="Times New Roman" w:hAnsi="Times New Roman" w:cs="Times New Roman"/>
          <w:sz w:val="24"/>
          <w:szCs w:val="24"/>
          <w:lang w:val="de-DE" w:eastAsia="de-AT"/>
        </w:rPr>
      </w:pPr>
      <w:hyperlink r:id="rId26" w:anchor="Graphikdesign" w:history="1">
        <w:r w:rsidRPr="00BC418B">
          <w:rPr>
            <w:rFonts w:ascii="Times New Roman" w:eastAsia="Times New Roman" w:hAnsi="Times New Roman" w:cs="Times New Roman"/>
            <w:color w:val="0000FF"/>
            <w:sz w:val="24"/>
            <w:szCs w:val="24"/>
            <w:u w:val="single"/>
            <w:lang w:val="de-DE" w:eastAsia="de-AT"/>
          </w:rPr>
          <w:t>4Graphikdesign</w:t>
        </w:r>
      </w:hyperlink>
    </w:p>
    <w:p w:rsidR="00BC418B" w:rsidRPr="00BC418B" w:rsidRDefault="00BC418B" w:rsidP="00BC418B">
      <w:pPr>
        <w:numPr>
          <w:ilvl w:val="1"/>
          <w:numId w:val="1"/>
        </w:numPr>
        <w:spacing w:before="100" w:beforeAutospacing="1" w:after="100" w:afterAutospacing="1" w:line="240" w:lineRule="auto"/>
        <w:rPr>
          <w:rFonts w:ascii="Times New Roman" w:eastAsia="Times New Roman" w:hAnsi="Times New Roman" w:cs="Times New Roman"/>
          <w:sz w:val="24"/>
          <w:szCs w:val="24"/>
          <w:lang w:val="de-DE" w:eastAsia="de-AT"/>
        </w:rPr>
      </w:pPr>
      <w:hyperlink r:id="rId27" w:anchor="Vorbild" w:history="1">
        <w:r w:rsidRPr="00BC418B">
          <w:rPr>
            <w:rFonts w:ascii="Times New Roman" w:eastAsia="Times New Roman" w:hAnsi="Times New Roman" w:cs="Times New Roman"/>
            <w:color w:val="0000FF"/>
            <w:sz w:val="24"/>
            <w:szCs w:val="24"/>
            <w:u w:val="single"/>
            <w:lang w:val="de-DE" w:eastAsia="de-AT"/>
          </w:rPr>
          <w:t>4.1Vorbild</w:t>
        </w:r>
      </w:hyperlink>
    </w:p>
    <w:p w:rsidR="00BC418B" w:rsidRPr="00BC418B" w:rsidRDefault="00BC418B" w:rsidP="00BC418B">
      <w:pPr>
        <w:numPr>
          <w:ilvl w:val="1"/>
          <w:numId w:val="1"/>
        </w:numPr>
        <w:spacing w:before="100" w:beforeAutospacing="1" w:after="100" w:afterAutospacing="1" w:line="240" w:lineRule="auto"/>
        <w:rPr>
          <w:rFonts w:ascii="Times New Roman" w:eastAsia="Times New Roman" w:hAnsi="Times New Roman" w:cs="Times New Roman"/>
          <w:sz w:val="24"/>
          <w:szCs w:val="24"/>
          <w:lang w:val="de-DE" w:eastAsia="de-AT"/>
        </w:rPr>
      </w:pPr>
      <w:hyperlink r:id="rId28" w:anchor="Variationen" w:history="1">
        <w:r w:rsidRPr="00BC418B">
          <w:rPr>
            <w:rFonts w:ascii="Times New Roman" w:eastAsia="Times New Roman" w:hAnsi="Times New Roman" w:cs="Times New Roman"/>
            <w:color w:val="0000FF"/>
            <w:sz w:val="24"/>
            <w:szCs w:val="24"/>
            <w:u w:val="single"/>
            <w:lang w:val="de-DE" w:eastAsia="de-AT"/>
          </w:rPr>
          <w:t>4.2Variationen</w:t>
        </w:r>
      </w:hyperlink>
    </w:p>
    <w:p w:rsidR="00BC418B" w:rsidRPr="00BC418B" w:rsidRDefault="00BC418B" w:rsidP="00BC418B">
      <w:pPr>
        <w:numPr>
          <w:ilvl w:val="0"/>
          <w:numId w:val="1"/>
        </w:numPr>
        <w:spacing w:before="100" w:beforeAutospacing="1" w:after="100" w:afterAutospacing="1" w:line="240" w:lineRule="auto"/>
        <w:rPr>
          <w:rFonts w:ascii="Times New Roman" w:eastAsia="Times New Roman" w:hAnsi="Times New Roman" w:cs="Times New Roman"/>
          <w:sz w:val="24"/>
          <w:szCs w:val="24"/>
          <w:lang w:val="de-DE" w:eastAsia="de-AT"/>
        </w:rPr>
      </w:pPr>
      <w:hyperlink r:id="rId29" w:anchor="Bildliche_Darstellungen" w:history="1">
        <w:r w:rsidRPr="00BC418B">
          <w:rPr>
            <w:rFonts w:ascii="Times New Roman" w:eastAsia="Times New Roman" w:hAnsi="Times New Roman" w:cs="Times New Roman"/>
            <w:color w:val="0000FF"/>
            <w:sz w:val="24"/>
            <w:szCs w:val="24"/>
            <w:u w:val="single"/>
            <w:lang w:val="de-DE" w:eastAsia="de-AT"/>
          </w:rPr>
          <w:t>5Bildliche Darstellungen</w:t>
        </w:r>
      </w:hyperlink>
    </w:p>
    <w:p w:rsidR="00BC418B" w:rsidRPr="00BC418B" w:rsidRDefault="00BC418B" w:rsidP="00BC418B">
      <w:pPr>
        <w:numPr>
          <w:ilvl w:val="0"/>
          <w:numId w:val="1"/>
        </w:numPr>
        <w:spacing w:before="100" w:beforeAutospacing="1" w:after="100" w:afterAutospacing="1" w:line="240" w:lineRule="auto"/>
        <w:rPr>
          <w:rFonts w:ascii="Times New Roman" w:eastAsia="Times New Roman" w:hAnsi="Times New Roman" w:cs="Times New Roman"/>
          <w:sz w:val="24"/>
          <w:szCs w:val="24"/>
          <w:lang w:val="de-DE" w:eastAsia="de-AT"/>
        </w:rPr>
      </w:pPr>
      <w:hyperlink r:id="rId30" w:anchor="Literatur" w:history="1">
        <w:r w:rsidRPr="00BC418B">
          <w:rPr>
            <w:rFonts w:ascii="Times New Roman" w:eastAsia="Times New Roman" w:hAnsi="Times New Roman" w:cs="Times New Roman"/>
            <w:color w:val="0000FF"/>
            <w:sz w:val="24"/>
            <w:szCs w:val="24"/>
            <w:u w:val="single"/>
            <w:lang w:val="de-DE" w:eastAsia="de-AT"/>
          </w:rPr>
          <w:t>6Literatur</w:t>
        </w:r>
      </w:hyperlink>
    </w:p>
    <w:p w:rsidR="00BC418B" w:rsidRPr="00BC418B" w:rsidRDefault="00BC418B" w:rsidP="00BC418B">
      <w:pPr>
        <w:numPr>
          <w:ilvl w:val="0"/>
          <w:numId w:val="1"/>
        </w:numPr>
        <w:spacing w:before="100" w:beforeAutospacing="1" w:after="100" w:afterAutospacing="1" w:line="240" w:lineRule="auto"/>
        <w:rPr>
          <w:rFonts w:ascii="Times New Roman" w:eastAsia="Times New Roman" w:hAnsi="Times New Roman" w:cs="Times New Roman"/>
          <w:sz w:val="24"/>
          <w:szCs w:val="24"/>
          <w:lang w:val="de-DE" w:eastAsia="de-AT"/>
        </w:rPr>
      </w:pPr>
      <w:hyperlink r:id="rId31" w:anchor="Quellen" w:history="1">
        <w:r w:rsidRPr="00BC418B">
          <w:rPr>
            <w:rFonts w:ascii="Times New Roman" w:eastAsia="Times New Roman" w:hAnsi="Times New Roman" w:cs="Times New Roman"/>
            <w:color w:val="0000FF"/>
            <w:sz w:val="24"/>
            <w:szCs w:val="24"/>
            <w:u w:val="single"/>
            <w:lang w:val="de-DE" w:eastAsia="de-AT"/>
          </w:rPr>
          <w:t>7Quellen</w:t>
        </w:r>
      </w:hyperlink>
    </w:p>
    <w:p w:rsidR="00BC418B" w:rsidRPr="00BC418B" w:rsidRDefault="00BC418B" w:rsidP="00BC418B">
      <w:pPr>
        <w:numPr>
          <w:ilvl w:val="0"/>
          <w:numId w:val="1"/>
        </w:numPr>
        <w:spacing w:before="100" w:beforeAutospacing="1" w:after="100" w:afterAutospacing="1" w:line="240" w:lineRule="auto"/>
        <w:rPr>
          <w:rFonts w:ascii="Times New Roman" w:eastAsia="Times New Roman" w:hAnsi="Times New Roman" w:cs="Times New Roman"/>
          <w:sz w:val="24"/>
          <w:szCs w:val="24"/>
          <w:lang w:val="de-DE" w:eastAsia="de-AT"/>
        </w:rPr>
      </w:pPr>
      <w:hyperlink r:id="rId32" w:anchor="Weblinks" w:history="1">
        <w:r w:rsidRPr="00BC418B">
          <w:rPr>
            <w:rFonts w:ascii="Times New Roman" w:eastAsia="Times New Roman" w:hAnsi="Times New Roman" w:cs="Times New Roman"/>
            <w:color w:val="0000FF"/>
            <w:sz w:val="24"/>
            <w:szCs w:val="24"/>
            <w:u w:val="single"/>
            <w:lang w:val="de-DE" w:eastAsia="de-AT"/>
          </w:rPr>
          <w:t>8Weblinks</w:t>
        </w:r>
      </w:hyperlink>
    </w:p>
    <w:p w:rsidR="00BC418B" w:rsidRPr="00BC418B" w:rsidRDefault="00BC418B" w:rsidP="00BC418B">
      <w:pPr>
        <w:numPr>
          <w:ilvl w:val="0"/>
          <w:numId w:val="1"/>
        </w:numPr>
        <w:spacing w:before="100" w:beforeAutospacing="1" w:after="100" w:afterAutospacing="1" w:line="240" w:lineRule="auto"/>
        <w:rPr>
          <w:rFonts w:ascii="Times New Roman" w:eastAsia="Times New Roman" w:hAnsi="Times New Roman" w:cs="Times New Roman"/>
          <w:sz w:val="24"/>
          <w:szCs w:val="24"/>
          <w:lang w:val="de-DE" w:eastAsia="de-AT"/>
        </w:rPr>
      </w:pPr>
      <w:hyperlink r:id="rId33" w:anchor="Einzelnachweise" w:history="1">
        <w:r w:rsidRPr="00BC418B">
          <w:rPr>
            <w:rFonts w:ascii="Times New Roman" w:eastAsia="Times New Roman" w:hAnsi="Times New Roman" w:cs="Times New Roman"/>
            <w:color w:val="0000FF"/>
            <w:sz w:val="24"/>
            <w:szCs w:val="24"/>
            <w:u w:val="single"/>
            <w:lang w:val="de-DE" w:eastAsia="de-AT"/>
          </w:rPr>
          <w:t>9Einzelnachweise</w:t>
        </w:r>
      </w:hyperlink>
    </w:p>
    <w:p w:rsidR="00BC418B" w:rsidRPr="00BC418B" w:rsidRDefault="00BC418B" w:rsidP="00BC418B">
      <w:pPr>
        <w:spacing w:before="100" w:beforeAutospacing="1" w:after="100" w:afterAutospacing="1" w:line="240" w:lineRule="auto"/>
        <w:outlineLvl w:val="1"/>
        <w:rPr>
          <w:rFonts w:ascii="Times New Roman" w:eastAsia="Times New Roman" w:hAnsi="Times New Roman" w:cs="Times New Roman"/>
          <w:b/>
          <w:bCs/>
          <w:sz w:val="36"/>
          <w:szCs w:val="36"/>
          <w:lang w:val="de-DE" w:eastAsia="de-AT"/>
        </w:rPr>
      </w:pPr>
      <w:r w:rsidRPr="00BC418B">
        <w:rPr>
          <w:rFonts w:ascii="Times New Roman" w:eastAsia="Times New Roman" w:hAnsi="Times New Roman" w:cs="Times New Roman"/>
          <w:b/>
          <w:bCs/>
          <w:sz w:val="36"/>
          <w:szCs w:val="36"/>
          <w:lang w:val="de-DE" w:eastAsia="de-AT"/>
        </w:rPr>
        <w:t>Geschichte[</w:t>
      </w:r>
      <w:hyperlink r:id="rId34" w:tooltip="Abschnitt bearbeiten: Geschichte" w:history="1">
        <w:r w:rsidRPr="00BC418B">
          <w:rPr>
            <w:rFonts w:ascii="Times New Roman" w:eastAsia="Times New Roman" w:hAnsi="Times New Roman" w:cs="Times New Roman"/>
            <w:b/>
            <w:bCs/>
            <w:color w:val="0000FF"/>
            <w:sz w:val="36"/>
            <w:szCs w:val="36"/>
            <w:u w:val="single"/>
            <w:lang w:val="de-DE" w:eastAsia="de-AT"/>
          </w:rPr>
          <w:t>Bearbeiten</w:t>
        </w:r>
      </w:hyperlink>
      <w:r w:rsidRPr="00BC418B">
        <w:rPr>
          <w:rFonts w:ascii="Times New Roman" w:eastAsia="Times New Roman" w:hAnsi="Times New Roman" w:cs="Times New Roman"/>
          <w:b/>
          <w:bCs/>
          <w:color w:val="54595D"/>
          <w:sz w:val="36"/>
          <w:szCs w:val="36"/>
          <w:lang w:val="de-DE" w:eastAsia="de-AT"/>
        </w:rPr>
        <w:t xml:space="preserve"> | </w:t>
      </w:r>
      <w:hyperlink r:id="rId35" w:tooltip="Abschnitt bearbeiten: Geschichte" w:history="1">
        <w:r w:rsidRPr="00BC418B">
          <w:rPr>
            <w:rFonts w:ascii="Times New Roman" w:eastAsia="Times New Roman" w:hAnsi="Times New Roman" w:cs="Times New Roman"/>
            <w:b/>
            <w:bCs/>
            <w:color w:val="0000FF"/>
            <w:sz w:val="36"/>
            <w:szCs w:val="36"/>
            <w:u w:val="single"/>
            <w:lang w:val="de-DE" w:eastAsia="de-AT"/>
          </w:rPr>
          <w:t>Quelltext bearbeiten</w:t>
        </w:r>
      </w:hyperlink>
      <w:r w:rsidRPr="00BC418B">
        <w:rPr>
          <w:rFonts w:ascii="Times New Roman" w:eastAsia="Times New Roman" w:hAnsi="Times New Roman" w:cs="Times New Roman"/>
          <w:b/>
          <w:bCs/>
          <w:sz w:val="36"/>
          <w:szCs w:val="36"/>
          <w:lang w:val="de-DE" w:eastAsia="de-AT"/>
        </w:rPr>
        <w:t>]</w:t>
      </w:r>
    </w:p>
    <w:p w:rsidR="00BC418B" w:rsidRPr="00BC418B" w:rsidRDefault="00BC418B" w:rsidP="00BC418B">
      <w:pPr>
        <w:spacing w:before="100" w:beforeAutospacing="1" w:after="100" w:afterAutospacing="1"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t xml:space="preserve">Die Anordnung der vier F wurde von </w:t>
      </w:r>
      <w:proofErr w:type="spellStart"/>
      <w:r w:rsidRPr="00BC418B">
        <w:rPr>
          <w:rFonts w:ascii="Times New Roman" w:eastAsia="Times New Roman" w:hAnsi="Times New Roman" w:cs="Times New Roman"/>
          <w:sz w:val="24"/>
          <w:szCs w:val="24"/>
          <w:lang w:val="de-DE" w:eastAsia="de-AT"/>
        </w:rPr>
        <w:t>Felsing</w:t>
      </w:r>
      <w:proofErr w:type="spellEnd"/>
      <w:r w:rsidRPr="00BC418B">
        <w:rPr>
          <w:rFonts w:ascii="Times New Roman" w:eastAsia="Times New Roman" w:hAnsi="Times New Roman" w:cs="Times New Roman"/>
          <w:sz w:val="24"/>
          <w:szCs w:val="24"/>
          <w:lang w:val="de-DE" w:eastAsia="de-AT"/>
        </w:rPr>
        <w:t xml:space="preserve"> nicht erfunden. Vielmehr übernahm er sie wohl von einem Zweigröscher, einer preußischen Zweigroschen-Münze des Jahres 1693, der Regierungszeit des letzten Kurfürsten von </w:t>
      </w:r>
      <w:hyperlink r:id="rId36" w:tooltip="Brandenburg-Preußen" w:history="1">
        <w:r w:rsidRPr="00BC418B">
          <w:rPr>
            <w:rFonts w:ascii="Times New Roman" w:eastAsia="Times New Roman" w:hAnsi="Times New Roman" w:cs="Times New Roman"/>
            <w:color w:val="0000FF"/>
            <w:sz w:val="24"/>
            <w:szCs w:val="24"/>
            <w:u w:val="single"/>
            <w:lang w:val="de-DE" w:eastAsia="de-AT"/>
          </w:rPr>
          <w:t>Brandenburg-Preußen</w:t>
        </w:r>
      </w:hyperlink>
      <w:r w:rsidRPr="00BC418B">
        <w:rPr>
          <w:rFonts w:ascii="Times New Roman" w:eastAsia="Times New Roman" w:hAnsi="Times New Roman" w:cs="Times New Roman"/>
          <w:sz w:val="24"/>
          <w:szCs w:val="24"/>
          <w:lang w:val="de-DE" w:eastAsia="de-AT"/>
        </w:rPr>
        <w:t xml:space="preserve">, Friedrich III., der ab dem Jahr 1701 als </w:t>
      </w:r>
      <w:hyperlink r:id="rId37" w:tooltip="Friedrich I. (Preußen)" w:history="1">
        <w:r w:rsidRPr="00BC418B">
          <w:rPr>
            <w:rFonts w:ascii="Times New Roman" w:eastAsia="Times New Roman" w:hAnsi="Times New Roman" w:cs="Times New Roman"/>
            <w:color w:val="0000FF"/>
            <w:sz w:val="24"/>
            <w:szCs w:val="24"/>
            <w:u w:val="single"/>
            <w:lang w:val="de-DE" w:eastAsia="de-AT"/>
          </w:rPr>
          <w:t>Friedrich I.</w:t>
        </w:r>
      </w:hyperlink>
      <w:r w:rsidRPr="00BC418B">
        <w:rPr>
          <w:rFonts w:ascii="Times New Roman" w:eastAsia="Times New Roman" w:hAnsi="Times New Roman" w:cs="Times New Roman"/>
          <w:sz w:val="24"/>
          <w:szCs w:val="24"/>
          <w:lang w:val="de-DE" w:eastAsia="de-AT"/>
        </w:rPr>
        <w:t xml:space="preserve"> </w:t>
      </w:r>
      <w:hyperlink r:id="rId38" w:tooltip="Königskrönung Friedrichs III. von Brandenburg" w:history="1">
        <w:r w:rsidRPr="00BC418B">
          <w:rPr>
            <w:rFonts w:ascii="Times New Roman" w:eastAsia="Times New Roman" w:hAnsi="Times New Roman" w:cs="Times New Roman"/>
            <w:color w:val="0000FF"/>
            <w:sz w:val="24"/>
            <w:szCs w:val="24"/>
            <w:u w:val="single"/>
            <w:lang w:val="de-DE" w:eastAsia="de-AT"/>
          </w:rPr>
          <w:t>König von Preußen</w:t>
        </w:r>
      </w:hyperlink>
      <w:r w:rsidRPr="00BC418B">
        <w:rPr>
          <w:rFonts w:ascii="Times New Roman" w:eastAsia="Times New Roman" w:hAnsi="Times New Roman" w:cs="Times New Roman"/>
          <w:sz w:val="24"/>
          <w:szCs w:val="24"/>
          <w:lang w:val="de-DE" w:eastAsia="de-AT"/>
        </w:rPr>
        <w:t xml:space="preserve"> war.</w:t>
      </w:r>
      <w:hyperlink r:id="rId39" w:anchor="cite_note-2" w:history="1">
        <w:r w:rsidRPr="00BC418B">
          <w:rPr>
            <w:rFonts w:ascii="Times New Roman" w:eastAsia="Times New Roman" w:hAnsi="Times New Roman" w:cs="Times New Roman"/>
            <w:color w:val="0000FF"/>
            <w:sz w:val="24"/>
            <w:szCs w:val="24"/>
            <w:u w:val="single"/>
            <w:vertAlign w:val="superscript"/>
            <w:lang w:val="de-DE" w:eastAsia="de-AT"/>
          </w:rPr>
          <w:t>[2]</w:t>
        </w:r>
      </w:hyperlink>
      <w:r w:rsidRPr="00BC418B">
        <w:rPr>
          <w:rFonts w:ascii="Times New Roman" w:eastAsia="Times New Roman" w:hAnsi="Times New Roman" w:cs="Times New Roman"/>
          <w:sz w:val="24"/>
          <w:szCs w:val="24"/>
          <w:lang w:val="de-DE" w:eastAsia="de-AT"/>
        </w:rPr>
        <w:t xml:space="preserve"> </w:t>
      </w:r>
    </w:p>
    <w:p w:rsidR="00BC418B" w:rsidRPr="00BC418B" w:rsidRDefault="00BC418B" w:rsidP="00BC418B">
      <w:pPr>
        <w:spacing w:before="100" w:beforeAutospacing="1" w:after="100" w:afterAutospacing="1"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t xml:space="preserve">Das von </w:t>
      </w:r>
      <w:proofErr w:type="spellStart"/>
      <w:r w:rsidRPr="00BC418B">
        <w:rPr>
          <w:rFonts w:ascii="Times New Roman" w:eastAsia="Times New Roman" w:hAnsi="Times New Roman" w:cs="Times New Roman"/>
          <w:sz w:val="24"/>
          <w:szCs w:val="24"/>
          <w:lang w:val="de-DE" w:eastAsia="de-AT"/>
        </w:rPr>
        <w:t>Felsing</w:t>
      </w:r>
      <w:proofErr w:type="spellEnd"/>
      <w:r w:rsidRPr="00BC418B">
        <w:rPr>
          <w:rFonts w:ascii="Times New Roman" w:eastAsia="Times New Roman" w:hAnsi="Times New Roman" w:cs="Times New Roman"/>
          <w:sz w:val="24"/>
          <w:szCs w:val="24"/>
          <w:lang w:val="de-DE" w:eastAsia="de-AT"/>
        </w:rPr>
        <w:t xml:space="preserve"> als allgemeines Turnerzeichen vorgeschlagene Turnerkreuz wurde noch im Jahr 1846 auf dem Turntag in </w:t>
      </w:r>
      <w:hyperlink r:id="rId40" w:tooltip="Heilbronn" w:history="1">
        <w:r w:rsidRPr="00BC418B">
          <w:rPr>
            <w:rFonts w:ascii="Times New Roman" w:eastAsia="Times New Roman" w:hAnsi="Times New Roman" w:cs="Times New Roman"/>
            <w:color w:val="0000FF"/>
            <w:sz w:val="24"/>
            <w:szCs w:val="24"/>
            <w:u w:val="single"/>
            <w:lang w:val="de-DE" w:eastAsia="de-AT"/>
          </w:rPr>
          <w:t>Heilbronn</w:t>
        </w:r>
      </w:hyperlink>
      <w:r w:rsidRPr="00BC418B">
        <w:rPr>
          <w:rFonts w:ascii="Times New Roman" w:eastAsia="Times New Roman" w:hAnsi="Times New Roman" w:cs="Times New Roman"/>
          <w:sz w:val="24"/>
          <w:szCs w:val="24"/>
          <w:lang w:val="de-DE" w:eastAsia="de-AT"/>
        </w:rPr>
        <w:t xml:space="preserve"> abgelehnt. </w:t>
      </w:r>
      <w:hyperlink r:id="rId41" w:tooltip="Turnen" w:history="1">
        <w:r w:rsidRPr="00BC418B">
          <w:rPr>
            <w:rFonts w:ascii="Times New Roman" w:eastAsia="Times New Roman" w:hAnsi="Times New Roman" w:cs="Times New Roman"/>
            <w:color w:val="0000FF"/>
            <w:sz w:val="24"/>
            <w:szCs w:val="24"/>
            <w:u w:val="single"/>
            <w:lang w:val="de-DE" w:eastAsia="de-AT"/>
          </w:rPr>
          <w:t>Turner</w:t>
        </w:r>
      </w:hyperlink>
      <w:r w:rsidRPr="00BC418B">
        <w:rPr>
          <w:rFonts w:ascii="Times New Roman" w:eastAsia="Times New Roman" w:hAnsi="Times New Roman" w:cs="Times New Roman"/>
          <w:sz w:val="24"/>
          <w:szCs w:val="24"/>
          <w:lang w:val="de-DE" w:eastAsia="de-AT"/>
        </w:rPr>
        <w:t xml:space="preserve"> </w:t>
      </w:r>
      <w:hyperlink r:id="rId42" w:tooltip="Judentum" w:history="1">
        <w:r w:rsidRPr="00BC418B">
          <w:rPr>
            <w:rFonts w:ascii="Times New Roman" w:eastAsia="Times New Roman" w:hAnsi="Times New Roman" w:cs="Times New Roman"/>
            <w:color w:val="0000FF"/>
            <w:sz w:val="24"/>
            <w:szCs w:val="24"/>
            <w:u w:val="single"/>
            <w:lang w:val="de-DE" w:eastAsia="de-AT"/>
          </w:rPr>
          <w:t>jüdischen</w:t>
        </w:r>
      </w:hyperlink>
      <w:r w:rsidRPr="00BC418B">
        <w:rPr>
          <w:rFonts w:ascii="Times New Roman" w:eastAsia="Times New Roman" w:hAnsi="Times New Roman" w:cs="Times New Roman"/>
          <w:sz w:val="24"/>
          <w:szCs w:val="24"/>
          <w:lang w:val="de-DE" w:eastAsia="de-AT"/>
        </w:rPr>
        <w:t xml:space="preserve"> Glaubens sahen sich durch das im Turnerkreuz gleichfalls manifestierte christliche </w:t>
      </w:r>
      <w:hyperlink r:id="rId43" w:tooltip="Kreuz (Christentum)" w:history="1">
        <w:r w:rsidRPr="00BC418B">
          <w:rPr>
            <w:rFonts w:ascii="Times New Roman" w:eastAsia="Times New Roman" w:hAnsi="Times New Roman" w:cs="Times New Roman"/>
            <w:color w:val="0000FF"/>
            <w:sz w:val="24"/>
            <w:szCs w:val="24"/>
            <w:u w:val="single"/>
            <w:lang w:val="de-DE" w:eastAsia="de-AT"/>
          </w:rPr>
          <w:t>Kreuz</w:t>
        </w:r>
      </w:hyperlink>
      <w:r w:rsidRPr="00BC418B">
        <w:rPr>
          <w:rFonts w:ascii="Times New Roman" w:eastAsia="Times New Roman" w:hAnsi="Times New Roman" w:cs="Times New Roman"/>
          <w:sz w:val="24"/>
          <w:szCs w:val="24"/>
          <w:lang w:val="de-DE" w:eastAsia="de-AT"/>
        </w:rPr>
        <w:t xml:space="preserve"> nicht repräsentiert und haben später ein eigenes Logo auf der Basis des </w:t>
      </w:r>
      <w:hyperlink r:id="rId44" w:tooltip="Davidstern" w:history="1">
        <w:r w:rsidRPr="00BC418B">
          <w:rPr>
            <w:rFonts w:ascii="Times New Roman" w:eastAsia="Times New Roman" w:hAnsi="Times New Roman" w:cs="Times New Roman"/>
            <w:color w:val="0000FF"/>
            <w:sz w:val="24"/>
            <w:szCs w:val="24"/>
            <w:u w:val="single"/>
            <w:lang w:val="de-DE" w:eastAsia="de-AT"/>
          </w:rPr>
          <w:t>Davidsterns</w:t>
        </w:r>
      </w:hyperlink>
      <w:r w:rsidRPr="00BC418B">
        <w:rPr>
          <w:rFonts w:ascii="Times New Roman" w:eastAsia="Times New Roman" w:hAnsi="Times New Roman" w:cs="Times New Roman"/>
          <w:sz w:val="24"/>
          <w:szCs w:val="24"/>
          <w:lang w:val="de-DE" w:eastAsia="de-AT"/>
        </w:rPr>
        <w:t xml:space="preserve"> entwickelt (</w:t>
      </w:r>
      <w:hyperlink r:id="rId45" w:tooltip="Makkabi Deutschland" w:history="1">
        <w:r w:rsidRPr="00BC418B">
          <w:rPr>
            <w:rFonts w:ascii="Times New Roman" w:eastAsia="Times New Roman" w:hAnsi="Times New Roman" w:cs="Times New Roman"/>
            <w:color w:val="0000FF"/>
            <w:sz w:val="24"/>
            <w:szCs w:val="24"/>
            <w:u w:val="single"/>
            <w:lang w:val="de-DE" w:eastAsia="de-AT"/>
          </w:rPr>
          <w:t>Makkabi</w:t>
        </w:r>
      </w:hyperlink>
      <w:r w:rsidRPr="00BC418B">
        <w:rPr>
          <w:rFonts w:ascii="Times New Roman" w:eastAsia="Times New Roman" w:hAnsi="Times New Roman" w:cs="Times New Roman"/>
          <w:sz w:val="24"/>
          <w:szCs w:val="24"/>
          <w:lang w:val="de-DE" w:eastAsia="de-AT"/>
        </w:rPr>
        <w:t xml:space="preserve">). Das Turnerkreuz entwickelte sich aber dennoch zum </w:t>
      </w:r>
      <w:hyperlink r:id="rId46" w:tooltip="Symbol" w:history="1">
        <w:r w:rsidRPr="00BC418B">
          <w:rPr>
            <w:rFonts w:ascii="Times New Roman" w:eastAsia="Times New Roman" w:hAnsi="Times New Roman" w:cs="Times New Roman"/>
            <w:color w:val="0000FF"/>
            <w:sz w:val="24"/>
            <w:szCs w:val="24"/>
            <w:u w:val="single"/>
            <w:lang w:val="de-DE" w:eastAsia="de-AT"/>
          </w:rPr>
          <w:t>Symbol</w:t>
        </w:r>
      </w:hyperlink>
      <w:r w:rsidRPr="00BC418B">
        <w:rPr>
          <w:rFonts w:ascii="Times New Roman" w:eastAsia="Times New Roman" w:hAnsi="Times New Roman" w:cs="Times New Roman"/>
          <w:sz w:val="24"/>
          <w:szCs w:val="24"/>
          <w:lang w:val="de-DE" w:eastAsia="de-AT"/>
        </w:rPr>
        <w:t xml:space="preserve"> der deutschen </w:t>
      </w:r>
      <w:hyperlink r:id="rId47" w:tooltip="Friedrich Ludwig Jahn" w:history="1">
        <w:r w:rsidRPr="00BC418B">
          <w:rPr>
            <w:rFonts w:ascii="Times New Roman" w:eastAsia="Times New Roman" w:hAnsi="Times New Roman" w:cs="Times New Roman"/>
            <w:color w:val="0000FF"/>
            <w:sz w:val="24"/>
            <w:szCs w:val="24"/>
            <w:u w:val="single"/>
            <w:lang w:val="de-DE" w:eastAsia="de-AT"/>
          </w:rPr>
          <w:t>Turnbewegung</w:t>
        </w:r>
      </w:hyperlink>
      <w:r w:rsidRPr="00BC418B">
        <w:rPr>
          <w:rFonts w:ascii="Times New Roman" w:eastAsia="Times New Roman" w:hAnsi="Times New Roman" w:cs="Times New Roman"/>
          <w:sz w:val="24"/>
          <w:szCs w:val="24"/>
          <w:lang w:val="de-DE" w:eastAsia="de-AT"/>
        </w:rPr>
        <w:t xml:space="preserve"> und der politischen Überzeugung der Turner, ihrem Streben nach Einheit, </w:t>
      </w:r>
      <w:hyperlink r:id="rId48" w:tooltip="Freiheit" w:history="1">
        <w:r w:rsidRPr="00BC418B">
          <w:rPr>
            <w:rFonts w:ascii="Times New Roman" w:eastAsia="Times New Roman" w:hAnsi="Times New Roman" w:cs="Times New Roman"/>
            <w:color w:val="0000FF"/>
            <w:sz w:val="24"/>
            <w:szCs w:val="24"/>
            <w:u w:val="single"/>
            <w:lang w:val="de-DE" w:eastAsia="de-AT"/>
          </w:rPr>
          <w:t>Freiheit</w:t>
        </w:r>
      </w:hyperlink>
      <w:r w:rsidRPr="00BC418B">
        <w:rPr>
          <w:rFonts w:ascii="Times New Roman" w:eastAsia="Times New Roman" w:hAnsi="Times New Roman" w:cs="Times New Roman"/>
          <w:sz w:val="24"/>
          <w:szCs w:val="24"/>
          <w:lang w:val="de-DE" w:eastAsia="de-AT"/>
        </w:rPr>
        <w:t xml:space="preserve"> und nationaler </w:t>
      </w:r>
      <w:hyperlink r:id="rId49" w:tooltip="Staatliche Unabhängigkeit" w:history="1">
        <w:r w:rsidRPr="00BC418B">
          <w:rPr>
            <w:rFonts w:ascii="Times New Roman" w:eastAsia="Times New Roman" w:hAnsi="Times New Roman" w:cs="Times New Roman"/>
            <w:color w:val="0000FF"/>
            <w:sz w:val="24"/>
            <w:szCs w:val="24"/>
            <w:u w:val="single"/>
            <w:lang w:val="de-DE" w:eastAsia="de-AT"/>
          </w:rPr>
          <w:t>Unabhängigkeit</w:t>
        </w:r>
      </w:hyperlink>
      <w:r w:rsidRPr="00BC418B">
        <w:rPr>
          <w:rFonts w:ascii="Times New Roman" w:eastAsia="Times New Roman" w:hAnsi="Times New Roman" w:cs="Times New Roman"/>
          <w:sz w:val="24"/>
          <w:szCs w:val="24"/>
          <w:lang w:val="de-DE" w:eastAsia="de-AT"/>
        </w:rPr>
        <w:t xml:space="preserve">, obwohl nie eine entsprechende Beschlussfassung über die Verwendung des Turnerkreuzes vorlag. Bereits 1853 wurde ein </w:t>
      </w:r>
      <w:hyperlink r:id="rId50" w:tooltip="Wappen" w:history="1">
        <w:r w:rsidRPr="00BC418B">
          <w:rPr>
            <w:rFonts w:ascii="Times New Roman" w:eastAsia="Times New Roman" w:hAnsi="Times New Roman" w:cs="Times New Roman"/>
            <w:color w:val="0000FF"/>
            <w:sz w:val="24"/>
            <w:szCs w:val="24"/>
            <w:u w:val="single"/>
            <w:lang w:val="de-DE" w:eastAsia="de-AT"/>
          </w:rPr>
          <w:t>Wappen</w:t>
        </w:r>
      </w:hyperlink>
      <w:r w:rsidRPr="00BC418B">
        <w:rPr>
          <w:rFonts w:ascii="Times New Roman" w:eastAsia="Times New Roman" w:hAnsi="Times New Roman" w:cs="Times New Roman"/>
          <w:sz w:val="24"/>
          <w:szCs w:val="24"/>
          <w:lang w:val="de-DE" w:eastAsia="de-AT"/>
        </w:rPr>
        <w:t xml:space="preserve"> mit dem Turnerkreuz auf der Festkarte des </w:t>
      </w:r>
      <w:hyperlink r:id="rId51" w:tooltip="Deutsches Turnfest" w:history="1">
        <w:r w:rsidRPr="00BC418B">
          <w:rPr>
            <w:rFonts w:ascii="Times New Roman" w:eastAsia="Times New Roman" w:hAnsi="Times New Roman" w:cs="Times New Roman"/>
            <w:color w:val="0000FF"/>
            <w:sz w:val="24"/>
            <w:szCs w:val="24"/>
            <w:u w:val="single"/>
            <w:lang w:val="de-DE" w:eastAsia="de-AT"/>
          </w:rPr>
          <w:t>Turnfestes</w:t>
        </w:r>
      </w:hyperlink>
      <w:r w:rsidRPr="00BC418B">
        <w:rPr>
          <w:rFonts w:ascii="Times New Roman" w:eastAsia="Times New Roman" w:hAnsi="Times New Roman" w:cs="Times New Roman"/>
          <w:sz w:val="24"/>
          <w:szCs w:val="24"/>
          <w:lang w:val="de-DE" w:eastAsia="de-AT"/>
        </w:rPr>
        <w:t xml:space="preserve"> in </w:t>
      </w:r>
      <w:hyperlink r:id="rId52" w:tooltip="Hannover" w:history="1">
        <w:r w:rsidRPr="00BC418B">
          <w:rPr>
            <w:rFonts w:ascii="Times New Roman" w:eastAsia="Times New Roman" w:hAnsi="Times New Roman" w:cs="Times New Roman"/>
            <w:color w:val="0000FF"/>
            <w:sz w:val="24"/>
            <w:szCs w:val="24"/>
            <w:u w:val="single"/>
            <w:lang w:val="de-DE" w:eastAsia="de-AT"/>
          </w:rPr>
          <w:t>Hannover</w:t>
        </w:r>
      </w:hyperlink>
      <w:r w:rsidRPr="00BC418B">
        <w:rPr>
          <w:rFonts w:ascii="Times New Roman" w:eastAsia="Times New Roman" w:hAnsi="Times New Roman" w:cs="Times New Roman"/>
          <w:sz w:val="24"/>
          <w:szCs w:val="24"/>
          <w:lang w:val="de-DE" w:eastAsia="de-AT"/>
        </w:rPr>
        <w:t xml:space="preserve"> abgebildet, </w:t>
      </w:r>
      <w:hyperlink r:id="rId53" w:tooltip="Sportverein" w:history="1">
        <w:r w:rsidRPr="00BC418B">
          <w:rPr>
            <w:rFonts w:ascii="Times New Roman" w:eastAsia="Times New Roman" w:hAnsi="Times New Roman" w:cs="Times New Roman"/>
            <w:color w:val="0000FF"/>
            <w:sz w:val="24"/>
            <w:szCs w:val="24"/>
            <w:u w:val="single"/>
            <w:lang w:val="de-DE" w:eastAsia="de-AT"/>
          </w:rPr>
          <w:t>Turnvereine</w:t>
        </w:r>
      </w:hyperlink>
      <w:r w:rsidRPr="00BC418B">
        <w:rPr>
          <w:rFonts w:ascii="Times New Roman" w:eastAsia="Times New Roman" w:hAnsi="Times New Roman" w:cs="Times New Roman"/>
          <w:sz w:val="24"/>
          <w:szCs w:val="24"/>
          <w:lang w:val="de-DE" w:eastAsia="de-AT"/>
        </w:rPr>
        <w:t xml:space="preserve"> übernahmen es in ihre Wappen. </w:t>
      </w:r>
    </w:p>
    <w:p w:rsidR="00BC418B" w:rsidRPr="00BC418B" w:rsidRDefault="00BC418B" w:rsidP="00BC418B">
      <w:pPr>
        <w:spacing w:after="0"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noProof/>
          <w:color w:val="0000FF"/>
          <w:sz w:val="24"/>
          <w:szCs w:val="24"/>
          <w:lang w:val="de-DE" w:eastAsia="de-AT"/>
        </w:rPr>
        <w:drawing>
          <wp:inline distT="0" distB="0" distL="0" distR="0">
            <wp:extent cx="2095500" cy="1828800"/>
            <wp:effectExtent l="0" t="0" r="0" b="0"/>
            <wp:docPr id="4" name="Grafik 4">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hlinkClick r:id="rId54"/>
                    </pic:cNvPr>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095500" cy="1828800"/>
                    </a:xfrm>
                    <a:prstGeom prst="rect">
                      <a:avLst/>
                    </a:prstGeom>
                    <a:noFill/>
                    <a:ln>
                      <a:noFill/>
                    </a:ln>
                  </pic:spPr>
                </pic:pic>
              </a:graphicData>
            </a:graphic>
          </wp:inline>
        </w:drawing>
      </w:r>
    </w:p>
    <w:p w:rsidR="00BC418B" w:rsidRPr="00BC418B" w:rsidRDefault="00BC418B" w:rsidP="00BC418B">
      <w:pPr>
        <w:spacing w:after="0"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t xml:space="preserve">Offizielles Turnerkreuz (Variante) der ehemaligen bürgerlichen Dachorganisation </w:t>
      </w:r>
      <w:hyperlink r:id="rId56" w:tooltip="Deutsche Turnerschaft" w:history="1">
        <w:r w:rsidRPr="00BC418B">
          <w:rPr>
            <w:rFonts w:ascii="Times New Roman" w:eastAsia="Times New Roman" w:hAnsi="Times New Roman" w:cs="Times New Roman"/>
            <w:color w:val="0000FF"/>
            <w:sz w:val="24"/>
            <w:szCs w:val="24"/>
            <w:u w:val="single"/>
            <w:lang w:val="de-DE" w:eastAsia="de-AT"/>
          </w:rPr>
          <w:t>Deutsche Turnerschaft</w:t>
        </w:r>
      </w:hyperlink>
      <w:r w:rsidRPr="00BC418B">
        <w:rPr>
          <w:rFonts w:ascii="Times New Roman" w:eastAsia="Times New Roman" w:hAnsi="Times New Roman" w:cs="Times New Roman"/>
          <w:sz w:val="24"/>
          <w:szCs w:val="24"/>
          <w:lang w:val="de-DE" w:eastAsia="de-AT"/>
        </w:rPr>
        <w:t xml:space="preserve"> (DT) bis 1936</w:t>
      </w:r>
    </w:p>
    <w:p w:rsidR="00BC418B" w:rsidRPr="00BC418B" w:rsidRDefault="00BC418B" w:rsidP="00BC418B">
      <w:pPr>
        <w:spacing w:before="100" w:beforeAutospacing="1" w:after="100" w:afterAutospacing="1"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t xml:space="preserve">Die nach der Deutschen Revolution 1848/49 in die Vereinigten Staaten geflüchteten Burschenschafter und Turner nahmen das Turnerkreuz mit und gründeten sofort eigene Turnvereine. Der Begriff fromm entfiel dort jedoch nach einigen Jahren, weil er immer wieder religiös-kirchlich interpretiert worden ist, die politische Ausrichtung dieser Turner jedoch sozialistisch war. Ab 1880 änderte sich der Turner-Wahlspruch in der Neuen Welt, so dass das Turnerkreuz dort keinen Bestand hatte. </w:t>
      </w:r>
    </w:p>
    <w:p w:rsidR="00BC418B" w:rsidRPr="00BC418B" w:rsidRDefault="00BC418B" w:rsidP="00BC418B">
      <w:pPr>
        <w:spacing w:before="100" w:beforeAutospacing="1" w:after="100" w:afterAutospacing="1"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t xml:space="preserve">Die in Deutschland bis zum Dritten Reich parallel existierenden Dachverbände des Turnens, die bürgerlich-nationalistische </w:t>
      </w:r>
      <w:hyperlink r:id="rId57" w:tooltip="Deutsche Turnerschaft" w:history="1">
        <w:r w:rsidRPr="00BC418B">
          <w:rPr>
            <w:rFonts w:ascii="Times New Roman" w:eastAsia="Times New Roman" w:hAnsi="Times New Roman" w:cs="Times New Roman"/>
            <w:color w:val="0000FF"/>
            <w:sz w:val="24"/>
            <w:szCs w:val="24"/>
            <w:u w:val="single"/>
            <w:lang w:val="de-DE" w:eastAsia="de-AT"/>
          </w:rPr>
          <w:t>Deutsche Turnerschaft</w:t>
        </w:r>
      </w:hyperlink>
      <w:r w:rsidRPr="00BC418B">
        <w:rPr>
          <w:rFonts w:ascii="Times New Roman" w:eastAsia="Times New Roman" w:hAnsi="Times New Roman" w:cs="Times New Roman"/>
          <w:sz w:val="24"/>
          <w:szCs w:val="24"/>
          <w:lang w:val="de-DE" w:eastAsia="de-AT"/>
        </w:rPr>
        <w:t xml:space="preserve"> (DT) und der sozialistische </w:t>
      </w:r>
      <w:hyperlink r:id="rId58" w:tooltip="Arbeiter-Turn- und Sportbund" w:history="1">
        <w:r w:rsidRPr="00BC418B">
          <w:rPr>
            <w:rFonts w:ascii="Times New Roman" w:eastAsia="Times New Roman" w:hAnsi="Times New Roman" w:cs="Times New Roman"/>
            <w:color w:val="0000FF"/>
            <w:sz w:val="24"/>
            <w:szCs w:val="24"/>
            <w:u w:val="single"/>
            <w:lang w:val="de-DE" w:eastAsia="de-AT"/>
          </w:rPr>
          <w:t>Arbeiter-Turn- und Sportbund</w:t>
        </w:r>
      </w:hyperlink>
      <w:r w:rsidRPr="00BC418B">
        <w:rPr>
          <w:rFonts w:ascii="Times New Roman" w:eastAsia="Times New Roman" w:hAnsi="Times New Roman" w:cs="Times New Roman"/>
          <w:sz w:val="24"/>
          <w:szCs w:val="24"/>
          <w:lang w:val="de-DE" w:eastAsia="de-AT"/>
        </w:rPr>
        <w:t xml:space="preserve"> (1919 bis 1933), vorher Arbeiter-Turnerbund (ATB), benutzten unterschiedliche Varianten des Turnerkreuzes. Während das klassische Turnerkreuz mit den vier F von der Deutschen Turnerschaft und ihren Untergliederungen bis auf Vereinsebene geführt wurde (siehe Abbildung links), löste sich der Arbeiter-Turn- und Sportbund (ATSB) teilweise davon. Sein Logo nutzte lediglich die beiden oberen auf dem Kopf stehenden gespiegelten zwei F und ließ diese auf einem entsprechend verbreiterten T ruhen. Durch diese drei Versalien schlang sich ein S.</w:t>
      </w:r>
      <w:hyperlink r:id="rId59" w:anchor="cite_note-3" w:history="1">
        <w:r w:rsidRPr="00BC418B">
          <w:rPr>
            <w:rFonts w:ascii="Times New Roman" w:eastAsia="Times New Roman" w:hAnsi="Times New Roman" w:cs="Times New Roman"/>
            <w:color w:val="0000FF"/>
            <w:sz w:val="24"/>
            <w:szCs w:val="24"/>
            <w:u w:val="single"/>
            <w:vertAlign w:val="superscript"/>
            <w:lang w:val="de-DE" w:eastAsia="de-AT"/>
          </w:rPr>
          <w:t>[3]</w:t>
        </w:r>
      </w:hyperlink>
      <w:r w:rsidRPr="00BC418B">
        <w:rPr>
          <w:rFonts w:ascii="Times New Roman" w:eastAsia="Times New Roman" w:hAnsi="Times New Roman" w:cs="Times New Roman"/>
          <w:sz w:val="24"/>
          <w:szCs w:val="24"/>
          <w:lang w:val="de-DE" w:eastAsia="de-AT"/>
        </w:rPr>
        <w:t xml:space="preserve"> Die kommunistische </w:t>
      </w:r>
      <w:hyperlink r:id="rId60" w:tooltip="Kampfgemeinschaft für Rote Sporteinheit" w:history="1">
        <w:r w:rsidRPr="00BC418B">
          <w:rPr>
            <w:rFonts w:ascii="Times New Roman" w:eastAsia="Times New Roman" w:hAnsi="Times New Roman" w:cs="Times New Roman"/>
            <w:color w:val="0000FF"/>
            <w:sz w:val="24"/>
            <w:szCs w:val="24"/>
            <w:u w:val="single"/>
            <w:lang w:val="de-DE" w:eastAsia="de-AT"/>
          </w:rPr>
          <w:t>Kampfgemeinschaft für Rote Sporteinheit</w:t>
        </w:r>
      </w:hyperlink>
      <w:r w:rsidRPr="00BC418B">
        <w:rPr>
          <w:rFonts w:ascii="Times New Roman" w:eastAsia="Times New Roman" w:hAnsi="Times New Roman" w:cs="Times New Roman"/>
          <w:sz w:val="24"/>
          <w:szCs w:val="24"/>
          <w:lang w:val="de-DE" w:eastAsia="de-AT"/>
        </w:rPr>
        <w:t xml:space="preserve"> (</w:t>
      </w:r>
      <w:proofErr w:type="spellStart"/>
      <w:r w:rsidRPr="00BC418B">
        <w:rPr>
          <w:rFonts w:ascii="Times New Roman" w:eastAsia="Times New Roman" w:hAnsi="Times New Roman" w:cs="Times New Roman"/>
          <w:sz w:val="24"/>
          <w:szCs w:val="24"/>
          <w:lang w:val="de-DE" w:eastAsia="de-AT"/>
        </w:rPr>
        <w:t>Rotsport</w:t>
      </w:r>
      <w:proofErr w:type="spellEnd"/>
      <w:r w:rsidRPr="00BC418B">
        <w:rPr>
          <w:rFonts w:ascii="Times New Roman" w:eastAsia="Times New Roman" w:hAnsi="Times New Roman" w:cs="Times New Roman"/>
          <w:sz w:val="24"/>
          <w:szCs w:val="24"/>
          <w:lang w:val="de-DE" w:eastAsia="de-AT"/>
        </w:rPr>
        <w:t xml:space="preserve">), die sich in der Endphase der </w:t>
      </w:r>
      <w:hyperlink r:id="rId61" w:tooltip="Weimarer Republik" w:history="1">
        <w:r w:rsidRPr="00BC418B">
          <w:rPr>
            <w:rFonts w:ascii="Times New Roman" w:eastAsia="Times New Roman" w:hAnsi="Times New Roman" w:cs="Times New Roman"/>
            <w:color w:val="0000FF"/>
            <w:sz w:val="24"/>
            <w:szCs w:val="24"/>
            <w:u w:val="single"/>
            <w:lang w:val="de-DE" w:eastAsia="de-AT"/>
          </w:rPr>
          <w:t>Weimarer Republik</w:t>
        </w:r>
      </w:hyperlink>
      <w:r w:rsidRPr="00BC418B">
        <w:rPr>
          <w:rFonts w:ascii="Times New Roman" w:eastAsia="Times New Roman" w:hAnsi="Times New Roman" w:cs="Times New Roman"/>
          <w:sz w:val="24"/>
          <w:szCs w:val="24"/>
          <w:lang w:val="de-DE" w:eastAsia="de-AT"/>
        </w:rPr>
        <w:t xml:space="preserve"> vom ATSB abgespalten hatte, nutzte das Turnerkreuz nicht, stattdessen eine stilisierte Weltkugel mit Längen- und Breitengraden, vor der ein männlicher Leichtathlet gerade ein rotes Zielband durchläuft.</w:t>
      </w:r>
      <w:hyperlink r:id="rId62" w:anchor="cite_note-4" w:history="1">
        <w:r w:rsidRPr="00BC418B">
          <w:rPr>
            <w:rFonts w:ascii="Times New Roman" w:eastAsia="Times New Roman" w:hAnsi="Times New Roman" w:cs="Times New Roman"/>
            <w:color w:val="0000FF"/>
            <w:sz w:val="24"/>
            <w:szCs w:val="24"/>
            <w:u w:val="single"/>
            <w:vertAlign w:val="superscript"/>
            <w:lang w:val="de-DE" w:eastAsia="de-AT"/>
          </w:rPr>
          <w:t>[4]</w:t>
        </w:r>
      </w:hyperlink>
      <w:r w:rsidRPr="00BC418B">
        <w:rPr>
          <w:rFonts w:ascii="Times New Roman" w:eastAsia="Times New Roman" w:hAnsi="Times New Roman" w:cs="Times New Roman"/>
          <w:sz w:val="24"/>
          <w:szCs w:val="24"/>
          <w:lang w:val="de-DE" w:eastAsia="de-AT"/>
        </w:rPr>
        <w:t xml:space="preserve"> </w:t>
      </w:r>
    </w:p>
    <w:p w:rsidR="00BC418B" w:rsidRPr="00BC418B" w:rsidRDefault="00BC418B" w:rsidP="00BC418B">
      <w:pPr>
        <w:spacing w:before="100" w:beforeAutospacing="1" w:after="100" w:afterAutospacing="1"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t xml:space="preserve">1933 entstand im Vorfeld der </w:t>
      </w:r>
      <w:hyperlink r:id="rId63" w:tooltip="Olympische Sommerspiele 1936" w:history="1">
        <w:r w:rsidRPr="00BC418B">
          <w:rPr>
            <w:rFonts w:ascii="Times New Roman" w:eastAsia="Times New Roman" w:hAnsi="Times New Roman" w:cs="Times New Roman"/>
            <w:color w:val="0000FF"/>
            <w:sz w:val="24"/>
            <w:szCs w:val="24"/>
            <w:u w:val="single"/>
            <w:lang w:val="de-DE" w:eastAsia="de-AT"/>
          </w:rPr>
          <w:t>Olympischen Sommerspiele von Berlin</w:t>
        </w:r>
      </w:hyperlink>
      <w:r w:rsidRPr="00BC418B">
        <w:rPr>
          <w:rFonts w:ascii="Times New Roman" w:eastAsia="Times New Roman" w:hAnsi="Times New Roman" w:cs="Times New Roman"/>
          <w:sz w:val="24"/>
          <w:szCs w:val="24"/>
          <w:lang w:val="de-DE" w:eastAsia="de-AT"/>
        </w:rPr>
        <w:t xml:space="preserve"> (1936) eine Diskussion darüber, ob das Turnerkreuz oder die </w:t>
      </w:r>
      <w:hyperlink r:id="rId64" w:tooltip="Olympische Ringe" w:history="1">
        <w:r w:rsidRPr="00BC418B">
          <w:rPr>
            <w:rFonts w:ascii="Times New Roman" w:eastAsia="Times New Roman" w:hAnsi="Times New Roman" w:cs="Times New Roman"/>
            <w:color w:val="0000FF"/>
            <w:sz w:val="24"/>
            <w:szCs w:val="24"/>
            <w:u w:val="single"/>
            <w:lang w:val="de-DE" w:eastAsia="de-AT"/>
          </w:rPr>
          <w:t>olympischen Ringe</w:t>
        </w:r>
      </w:hyperlink>
      <w:r w:rsidRPr="00BC418B">
        <w:rPr>
          <w:rFonts w:ascii="Times New Roman" w:eastAsia="Times New Roman" w:hAnsi="Times New Roman" w:cs="Times New Roman"/>
          <w:sz w:val="24"/>
          <w:szCs w:val="24"/>
          <w:lang w:val="de-DE" w:eastAsia="de-AT"/>
        </w:rPr>
        <w:t xml:space="preserve"> für die Olympiade in Berlin Verwendung finden sollten.</w:t>
      </w:r>
      <w:hyperlink r:id="rId65" w:anchor="cite_note-5" w:history="1">
        <w:r w:rsidRPr="00BC418B">
          <w:rPr>
            <w:rFonts w:ascii="Times New Roman" w:eastAsia="Times New Roman" w:hAnsi="Times New Roman" w:cs="Times New Roman"/>
            <w:color w:val="0000FF"/>
            <w:sz w:val="24"/>
            <w:szCs w:val="24"/>
            <w:u w:val="single"/>
            <w:vertAlign w:val="superscript"/>
            <w:lang w:val="de-DE" w:eastAsia="de-AT"/>
          </w:rPr>
          <w:t>[5]</w:t>
        </w:r>
      </w:hyperlink>
      <w:r w:rsidRPr="00BC418B">
        <w:rPr>
          <w:rFonts w:ascii="Times New Roman" w:eastAsia="Times New Roman" w:hAnsi="Times New Roman" w:cs="Times New Roman"/>
          <w:sz w:val="24"/>
          <w:szCs w:val="24"/>
          <w:lang w:val="de-DE" w:eastAsia="de-AT"/>
        </w:rPr>
        <w:t xml:space="preserve"> Der Entscheid fiel zugunsten der fünf Ringe. </w:t>
      </w:r>
    </w:p>
    <w:p w:rsidR="00BC418B" w:rsidRPr="00BC418B" w:rsidRDefault="00BC418B" w:rsidP="00BC418B">
      <w:pPr>
        <w:spacing w:before="100" w:beforeAutospacing="1" w:after="100" w:afterAutospacing="1"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t xml:space="preserve">Nach Einführung des </w:t>
      </w:r>
      <w:hyperlink r:id="rId66" w:tooltip="Reichsflaggengesetz" w:history="1">
        <w:r w:rsidRPr="00BC418B">
          <w:rPr>
            <w:rFonts w:ascii="Times New Roman" w:eastAsia="Times New Roman" w:hAnsi="Times New Roman" w:cs="Times New Roman"/>
            <w:color w:val="0000FF"/>
            <w:sz w:val="24"/>
            <w:szCs w:val="24"/>
            <w:u w:val="single"/>
            <w:lang w:val="de-DE" w:eastAsia="de-AT"/>
          </w:rPr>
          <w:t>Reichsflaggengesetzes</w:t>
        </w:r>
      </w:hyperlink>
      <w:r w:rsidRPr="00BC418B">
        <w:rPr>
          <w:rFonts w:ascii="Times New Roman" w:eastAsia="Times New Roman" w:hAnsi="Times New Roman" w:cs="Times New Roman"/>
          <w:sz w:val="24"/>
          <w:szCs w:val="24"/>
          <w:lang w:val="de-DE" w:eastAsia="de-AT"/>
        </w:rPr>
        <w:t xml:space="preserve"> vom 15. September 1935 (RGBl. I S. 1145)</w:t>
      </w:r>
      <w:hyperlink r:id="rId67" w:anchor="cite_note-6" w:history="1">
        <w:r w:rsidRPr="00BC418B">
          <w:rPr>
            <w:rFonts w:ascii="Times New Roman" w:eastAsia="Times New Roman" w:hAnsi="Times New Roman" w:cs="Times New Roman"/>
            <w:color w:val="0000FF"/>
            <w:sz w:val="24"/>
            <w:szCs w:val="24"/>
            <w:u w:val="single"/>
            <w:vertAlign w:val="superscript"/>
            <w:lang w:val="de-DE" w:eastAsia="de-AT"/>
          </w:rPr>
          <w:t>[6]</w:t>
        </w:r>
      </w:hyperlink>
      <w:r w:rsidRPr="00BC418B">
        <w:rPr>
          <w:rFonts w:ascii="Times New Roman" w:eastAsia="Times New Roman" w:hAnsi="Times New Roman" w:cs="Times New Roman"/>
          <w:sz w:val="24"/>
          <w:szCs w:val="24"/>
          <w:lang w:val="de-DE" w:eastAsia="de-AT"/>
        </w:rPr>
        <w:t xml:space="preserve"> übernahmen alle deutschen Turnvereine das von den Nationalsozialisten gebrauchte Hakenkreuz als einziges Symbol,</w:t>
      </w:r>
      <w:hyperlink r:id="rId68" w:anchor="cite_note-7" w:history="1">
        <w:r w:rsidRPr="00BC418B">
          <w:rPr>
            <w:rFonts w:ascii="Times New Roman" w:eastAsia="Times New Roman" w:hAnsi="Times New Roman" w:cs="Times New Roman"/>
            <w:color w:val="0000FF"/>
            <w:sz w:val="24"/>
            <w:szCs w:val="24"/>
            <w:u w:val="single"/>
            <w:vertAlign w:val="superscript"/>
            <w:lang w:val="de-DE" w:eastAsia="de-AT"/>
          </w:rPr>
          <w:t>[7]</w:t>
        </w:r>
      </w:hyperlink>
      <w:r w:rsidRPr="00BC418B">
        <w:rPr>
          <w:rFonts w:ascii="Times New Roman" w:eastAsia="Times New Roman" w:hAnsi="Times New Roman" w:cs="Times New Roman"/>
          <w:sz w:val="24"/>
          <w:szCs w:val="24"/>
          <w:lang w:val="de-DE" w:eastAsia="de-AT"/>
        </w:rPr>
        <w:t xml:space="preserve"> nach dem so genannten </w:t>
      </w:r>
      <w:hyperlink r:id="rId69" w:tooltip="Anschluss Österreichs" w:history="1">
        <w:r w:rsidRPr="00BC418B">
          <w:rPr>
            <w:rFonts w:ascii="Times New Roman" w:eastAsia="Times New Roman" w:hAnsi="Times New Roman" w:cs="Times New Roman"/>
            <w:color w:val="0000FF"/>
            <w:sz w:val="24"/>
            <w:szCs w:val="24"/>
            <w:u w:val="single"/>
            <w:lang w:val="de-DE" w:eastAsia="de-AT"/>
          </w:rPr>
          <w:t>Anschluss</w:t>
        </w:r>
      </w:hyperlink>
      <w:r w:rsidRPr="00BC418B">
        <w:rPr>
          <w:rFonts w:ascii="Times New Roman" w:eastAsia="Times New Roman" w:hAnsi="Times New Roman" w:cs="Times New Roman"/>
          <w:sz w:val="24"/>
          <w:szCs w:val="24"/>
          <w:lang w:val="de-DE" w:eastAsia="de-AT"/>
        </w:rPr>
        <w:t xml:space="preserve"> 1938 auch die österreichischen. </w:t>
      </w:r>
    </w:p>
    <w:p w:rsidR="00BC418B" w:rsidRPr="00BC418B" w:rsidRDefault="00BC418B" w:rsidP="00BC418B">
      <w:pPr>
        <w:spacing w:before="100" w:beforeAutospacing="1" w:after="100" w:afterAutospacing="1"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t xml:space="preserve">Nach dem </w:t>
      </w:r>
      <w:hyperlink r:id="rId70" w:tooltip="Zweiter Weltkrieg" w:history="1">
        <w:r w:rsidRPr="00BC418B">
          <w:rPr>
            <w:rFonts w:ascii="Times New Roman" w:eastAsia="Times New Roman" w:hAnsi="Times New Roman" w:cs="Times New Roman"/>
            <w:color w:val="0000FF"/>
            <w:sz w:val="24"/>
            <w:szCs w:val="24"/>
            <w:u w:val="single"/>
            <w:lang w:val="de-DE" w:eastAsia="de-AT"/>
          </w:rPr>
          <w:t>Zweiten Weltkrieg</w:t>
        </w:r>
      </w:hyperlink>
      <w:r w:rsidRPr="00BC418B">
        <w:rPr>
          <w:rFonts w:ascii="Times New Roman" w:eastAsia="Times New Roman" w:hAnsi="Times New Roman" w:cs="Times New Roman"/>
          <w:sz w:val="24"/>
          <w:szCs w:val="24"/>
          <w:lang w:val="de-DE" w:eastAsia="de-AT"/>
        </w:rPr>
        <w:t xml:space="preserve"> fand man auf Vereinsebene sehr rasch wieder zum Turnerkreuz zurück, zumal die historischen Vereinswappen und -fahnen dieses zumeist beinhalteten. Demgegenüber benötigten die Verbände dazu längere Zeit. Beim Deutschen Turnfest in München 1958 fand es in der offiziellen Festzeitung noch keinerlei Verwendung, eine aus diesem Anlass herausgegebene Briefmarke der Deutschen Bundespost griff es hingegen wieder auf. </w:t>
      </w:r>
    </w:p>
    <w:p w:rsidR="00BC418B" w:rsidRPr="00BC418B" w:rsidRDefault="00BC418B" w:rsidP="00BC418B">
      <w:pPr>
        <w:spacing w:before="100" w:beforeAutospacing="1" w:after="100" w:afterAutospacing="1" w:line="240" w:lineRule="auto"/>
        <w:outlineLvl w:val="1"/>
        <w:rPr>
          <w:rFonts w:ascii="Times New Roman" w:eastAsia="Times New Roman" w:hAnsi="Times New Roman" w:cs="Times New Roman"/>
          <w:b/>
          <w:bCs/>
          <w:sz w:val="36"/>
          <w:szCs w:val="36"/>
          <w:lang w:val="de-DE" w:eastAsia="de-AT"/>
        </w:rPr>
      </w:pPr>
      <w:r w:rsidRPr="00BC418B">
        <w:rPr>
          <w:rFonts w:ascii="Times New Roman" w:eastAsia="Times New Roman" w:hAnsi="Times New Roman" w:cs="Times New Roman"/>
          <w:b/>
          <w:bCs/>
          <w:sz w:val="36"/>
          <w:szCs w:val="36"/>
          <w:lang w:val="de-DE" w:eastAsia="de-AT"/>
        </w:rPr>
        <w:t>Symbolik[</w:t>
      </w:r>
      <w:hyperlink r:id="rId71" w:tooltip="Abschnitt bearbeiten: Symbolik" w:history="1">
        <w:r w:rsidRPr="00BC418B">
          <w:rPr>
            <w:rFonts w:ascii="Times New Roman" w:eastAsia="Times New Roman" w:hAnsi="Times New Roman" w:cs="Times New Roman"/>
            <w:b/>
            <w:bCs/>
            <w:color w:val="0000FF"/>
            <w:sz w:val="36"/>
            <w:szCs w:val="36"/>
            <w:u w:val="single"/>
            <w:lang w:val="de-DE" w:eastAsia="de-AT"/>
          </w:rPr>
          <w:t>Bearbeiten</w:t>
        </w:r>
      </w:hyperlink>
      <w:r w:rsidRPr="00BC418B">
        <w:rPr>
          <w:rFonts w:ascii="Times New Roman" w:eastAsia="Times New Roman" w:hAnsi="Times New Roman" w:cs="Times New Roman"/>
          <w:b/>
          <w:bCs/>
          <w:color w:val="54595D"/>
          <w:sz w:val="36"/>
          <w:szCs w:val="36"/>
          <w:lang w:val="de-DE" w:eastAsia="de-AT"/>
        </w:rPr>
        <w:t xml:space="preserve"> | </w:t>
      </w:r>
      <w:hyperlink r:id="rId72" w:tooltip="Abschnitt bearbeiten: Symbolik" w:history="1">
        <w:r w:rsidRPr="00BC418B">
          <w:rPr>
            <w:rFonts w:ascii="Times New Roman" w:eastAsia="Times New Roman" w:hAnsi="Times New Roman" w:cs="Times New Roman"/>
            <w:b/>
            <w:bCs/>
            <w:color w:val="0000FF"/>
            <w:sz w:val="36"/>
            <w:szCs w:val="36"/>
            <w:u w:val="single"/>
            <w:lang w:val="de-DE" w:eastAsia="de-AT"/>
          </w:rPr>
          <w:t>Quelltext bearbeiten</w:t>
        </w:r>
      </w:hyperlink>
      <w:r w:rsidRPr="00BC418B">
        <w:rPr>
          <w:rFonts w:ascii="Times New Roman" w:eastAsia="Times New Roman" w:hAnsi="Times New Roman" w:cs="Times New Roman"/>
          <w:b/>
          <w:bCs/>
          <w:sz w:val="36"/>
          <w:szCs w:val="36"/>
          <w:lang w:val="de-DE" w:eastAsia="de-AT"/>
        </w:rPr>
        <w:t>]</w:t>
      </w:r>
    </w:p>
    <w:p w:rsidR="00BC418B" w:rsidRPr="00BC418B" w:rsidRDefault="00BC418B" w:rsidP="00BC418B">
      <w:pPr>
        <w:spacing w:after="0"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noProof/>
          <w:color w:val="0000FF"/>
          <w:sz w:val="24"/>
          <w:szCs w:val="24"/>
          <w:lang w:val="de-DE" w:eastAsia="de-AT"/>
        </w:rPr>
        <w:drawing>
          <wp:inline distT="0" distB="0" distL="0" distR="0">
            <wp:extent cx="2095500" cy="2095500"/>
            <wp:effectExtent l="0" t="0" r="0" b="0"/>
            <wp:docPr id="3" name="Grafik 3">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a:hlinkClick r:id="rId73"/>
                    </pic:cNvPr>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095500" cy="2095500"/>
                    </a:xfrm>
                    <a:prstGeom prst="rect">
                      <a:avLst/>
                    </a:prstGeom>
                    <a:noFill/>
                    <a:ln>
                      <a:noFill/>
                    </a:ln>
                  </pic:spPr>
                </pic:pic>
              </a:graphicData>
            </a:graphic>
          </wp:inline>
        </w:drawing>
      </w:r>
    </w:p>
    <w:p w:rsidR="00BC418B" w:rsidRPr="00BC418B" w:rsidRDefault="00BC418B" w:rsidP="00BC418B">
      <w:pPr>
        <w:spacing w:after="0"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t xml:space="preserve">Turnerkreuz im Eichenlaubkranz aus goldfarbenem Metall, nahe </w:t>
      </w:r>
      <w:hyperlink r:id="rId75" w:tooltip="Frankenstein-Bergturnfest" w:history="1">
        <w:r w:rsidRPr="00BC418B">
          <w:rPr>
            <w:rFonts w:ascii="Times New Roman" w:eastAsia="Times New Roman" w:hAnsi="Times New Roman" w:cs="Times New Roman"/>
            <w:color w:val="0000FF"/>
            <w:sz w:val="24"/>
            <w:szCs w:val="24"/>
            <w:u w:val="single"/>
            <w:lang w:val="de-DE" w:eastAsia="de-AT"/>
          </w:rPr>
          <w:t>Frankenstein-Bergturnfest</w:t>
        </w:r>
      </w:hyperlink>
      <w:r w:rsidRPr="00BC418B">
        <w:rPr>
          <w:rFonts w:ascii="Times New Roman" w:eastAsia="Times New Roman" w:hAnsi="Times New Roman" w:cs="Times New Roman"/>
          <w:sz w:val="24"/>
          <w:szCs w:val="24"/>
          <w:lang w:val="de-DE" w:eastAsia="de-AT"/>
        </w:rPr>
        <w:t xml:space="preserve"> in </w:t>
      </w:r>
      <w:hyperlink r:id="rId76" w:tooltip="Hessen" w:history="1">
        <w:r w:rsidRPr="00BC418B">
          <w:rPr>
            <w:rFonts w:ascii="Times New Roman" w:eastAsia="Times New Roman" w:hAnsi="Times New Roman" w:cs="Times New Roman"/>
            <w:color w:val="0000FF"/>
            <w:sz w:val="24"/>
            <w:szCs w:val="24"/>
            <w:u w:val="single"/>
            <w:lang w:val="de-DE" w:eastAsia="de-AT"/>
          </w:rPr>
          <w:t>Hessen</w:t>
        </w:r>
      </w:hyperlink>
    </w:p>
    <w:p w:rsidR="00BC418B" w:rsidRPr="00BC418B" w:rsidRDefault="00BC418B" w:rsidP="00BC418B">
      <w:pPr>
        <w:spacing w:before="100" w:beforeAutospacing="1" w:after="100" w:afterAutospacing="1"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t xml:space="preserve">Das Turnerkreuz stellt in der Tat einen Bezug zum </w:t>
      </w:r>
      <w:hyperlink r:id="rId77" w:tooltip="Christentum" w:history="1">
        <w:r w:rsidRPr="00BC418B">
          <w:rPr>
            <w:rFonts w:ascii="Times New Roman" w:eastAsia="Times New Roman" w:hAnsi="Times New Roman" w:cs="Times New Roman"/>
            <w:color w:val="0000FF"/>
            <w:sz w:val="24"/>
            <w:szCs w:val="24"/>
            <w:u w:val="single"/>
            <w:lang w:val="de-DE" w:eastAsia="de-AT"/>
          </w:rPr>
          <w:t>Christentum</w:t>
        </w:r>
      </w:hyperlink>
      <w:r w:rsidRPr="00BC418B">
        <w:rPr>
          <w:rFonts w:ascii="Times New Roman" w:eastAsia="Times New Roman" w:hAnsi="Times New Roman" w:cs="Times New Roman"/>
          <w:sz w:val="24"/>
          <w:szCs w:val="24"/>
          <w:lang w:val="de-DE" w:eastAsia="de-AT"/>
        </w:rPr>
        <w:t xml:space="preserve"> her, aber ebenso zur </w:t>
      </w:r>
      <w:hyperlink r:id="rId78" w:tooltip="Preußen" w:history="1">
        <w:r w:rsidRPr="00BC418B">
          <w:rPr>
            <w:rFonts w:ascii="Times New Roman" w:eastAsia="Times New Roman" w:hAnsi="Times New Roman" w:cs="Times New Roman"/>
            <w:color w:val="0000FF"/>
            <w:sz w:val="24"/>
            <w:szCs w:val="24"/>
            <w:u w:val="single"/>
            <w:lang w:val="de-DE" w:eastAsia="de-AT"/>
          </w:rPr>
          <w:t>preußischen</w:t>
        </w:r>
      </w:hyperlink>
      <w:r w:rsidRPr="00BC418B">
        <w:rPr>
          <w:rFonts w:ascii="Times New Roman" w:eastAsia="Times New Roman" w:hAnsi="Times New Roman" w:cs="Times New Roman"/>
          <w:sz w:val="24"/>
          <w:szCs w:val="24"/>
          <w:lang w:val="de-DE" w:eastAsia="de-AT"/>
        </w:rPr>
        <w:t xml:space="preserve"> Militärsymbolik.</w:t>
      </w:r>
      <w:hyperlink r:id="rId79" w:anchor="cite_note-8" w:history="1">
        <w:r w:rsidRPr="00BC418B">
          <w:rPr>
            <w:rFonts w:ascii="Times New Roman" w:eastAsia="Times New Roman" w:hAnsi="Times New Roman" w:cs="Times New Roman"/>
            <w:color w:val="0000FF"/>
            <w:sz w:val="24"/>
            <w:szCs w:val="24"/>
            <w:u w:val="single"/>
            <w:vertAlign w:val="superscript"/>
            <w:lang w:val="de-DE" w:eastAsia="de-AT"/>
          </w:rPr>
          <w:t>[8]</w:t>
        </w:r>
      </w:hyperlink>
      <w:r w:rsidRPr="00BC418B">
        <w:rPr>
          <w:rFonts w:ascii="Times New Roman" w:eastAsia="Times New Roman" w:hAnsi="Times New Roman" w:cs="Times New Roman"/>
          <w:sz w:val="24"/>
          <w:szCs w:val="24"/>
          <w:lang w:val="de-DE" w:eastAsia="de-AT"/>
        </w:rPr>
        <w:t xml:space="preserve"> Das Turnerkreuz ist visuell sehr oft stark an das 1813 vom preußischen König gestiftete </w:t>
      </w:r>
      <w:hyperlink r:id="rId80" w:tooltip="Eisernes Kreuz" w:history="1">
        <w:r w:rsidRPr="00BC418B">
          <w:rPr>
            <w:rFonts w:ascii="Times New Roman" w:eastAsia="Times New Roman" w:hAnsi="Times New Roman" w:cs="Times New Roman"/>
            <w:color w:val="0000FF"/>
            <w:sz w:val="24"/>
            <w:szCs w:val="24"/>
            <w:u w:val="single"/>
            <w:lang w:val="de-DE" w:eastAsia="de-AT"/>
          </w:rPr>
          <w:t>Eiserne Kreuz</w:t>
        </w:r>
      </w:hyperlink>
      <w:r w:rsidRPr="00BC418B">
        <w:rPr>
          <w:rFonts w:ascii="Times New Roman" w:eastAsia="Times New Roman" w:hAnsi="Times New Roman" w:cs="Times New Roman"/>
          <w:sz w:val="24"/>
          <w:szCs w:val="24"/>
          <w:lang w:val="de-DE" w:eastAsia="de-AT"/>
        </w:rPr>
        <w:t xml:space="preserve"> bzw. das noch ältere </w:t>
      </w:r>
      <w:hyperlink r:id="rId81" w:tooltip="Schwarzes Kreuz (Symbol)" w:history="1">
        <w:r w:rsidRPr="00BC418B">
          <w:rPr>
            <w:rFonts w:ascii="Times New Roman" w:eastAsia="Times New Roman" w:hAnsi="Times New Roman" w:cs="Times New Roman"/>
            <w:color w:val="0000FF"/>
            <w:sz w:val="24"/>
            <w:szCs w:val="24"/>
            <w:u w:val="single"/>
            <w:lang w:val="de-DE" w:eastAsia="de-AT"/>
          </w:rPr>
          <w:t>Balkenkreuz</w:t>
        </w:r>
      </w:hyperlink>
      <w:r w:rsidRPr="00BC418B">
        <w:rPr>
          <w:rFonts w:ascii="Times New Roman" w:eastAsia="Times New Roman" w:hAnsi="Times New Roman" w:cs="Times New Roman"/>
          <w:sz w:val="24"/>
          <w:szCs w:val="24"/>
          <w:lang w:val="de-DE" w:eastAsia="de-AT"/>
        </w:rPr>
        <w:t xml:space="preserve"> oder </w:t>
      </w:r>
      <w:hyperlink r:id="rId82" w:tooltip="Tatzenkreuz" w:history="1">
        <w:proofErr w:type="spellStart"/>
        <w:r w:rsidRPr="00BC418B">
          <w:rPr>
            <w:rFonts w:ascii="Times New Roman" w:eastAsia="Times New Roman" w:hAnsi="Times New Roman" w:cs="Times New Roman"/>
            <w:color w:val="0000FF"/>
            <w:sz w:val="24"/>
            <w:szCs w:val="24"/>
            <w:u w:val="single"/>
            <w:lang w:val="de-DE" w:eastAsia="de-AT"/>
          </w:rPr>
          <w:t>Tatzenkreuz</w:t>
        </w:r>
        <w:proofErr w:type="spellEnd"/>
      </w:hyperlink>
      <w:r w:rsidRPr="00BC418B">
        <w:rPr>
          <w:rFonts w:ascii="Times New Roman" w:eastAsia="Times New Roman" w:hAnsi="Times New Roman" w:cs="Times New Roman"/>
          <w:sz w:val="24"/>
          <w:szCs w:val="24"/>
          <w:lang w:val="de-DE" w:eastAsia="de-AT"/>
        </w:rPr>
        <w:t xml:space="preserve"> des </w:t>
      </w:r>
      <w:hyperlink r:id="rId83" w:tooltip="Deutscher Orden" w:history="1">
        <w:r w:rsidRPr="00BC418B">
          <w:rPr>
            <w:rFonts w:ascii="Times New Roman" w:eastAsia="Times New Roman" w:hAnsi="Times New Roman" w:cs="Times New Roman"/>
            <w:color w:val="0000FF"/>
            <w:sz w:val="24"/>
            <w:szCs w:val="24"/>
            <w:u w:val="single"/>
            <w:lang w:val="de-DE" w:eastAsia="de-AT"/>
          </w:rPr>
          <w:t>Deutschen Ordens</w:t>
        </w:r>
      </w:hyperlink>
      <w:r w:rsidRPr="00BC418B">
        <w:rPr>
          <w:rFonts w:ascii="Times New Roman" w:eastAsia="Times New Roman" w:hAnsi="Times New Roman" w:cs="Times New Roman"/>
          <w:sz w:val="24"/>
          <w:szCs w:val="24"/>
          <w:lang w:val="de-DE" w:eastAsia="de-AT"/>
        </w:rPr>
        <w:t xml:space="preserve"> sowie der preußischen und deutschen Streitkräfte angelehnt und erinnert demzufolge daran. </w:t>
      </w:r>
    </w:p>
    <w:p w:rsidR="00BC418B" w:rsidRPr="00BC418B" w:rsidRDefault="00BC418B" w:rsidP="00BC418B">
      <w:pPr>
        <w:spacing w:before="100" w:beforeAutospacing="1" w:after="100" w:afterAutospacing="1"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t xml:space="preserve">Beim </w:t>
      </w:r>
      <w:hyperlink r:id="rId84" w:tooltip="Turnen" w:history="1">
        <w:r w:rsidRPr="00BC418B">
          <w:rPr>
            <w:rFonts w:ascii="Times New Roman" w:eastAsia="Times New Roman" w:hAnsi="Times New Roman" w:cs="Times New Roman"/>
            <w:color w:val="0000FF"/>
            <w:sz w:val="24"/>
            <w:szCs w:val="24"/>
            <w:u w:val="single"/>
            <w:lang w:val="de-DE" w:eastAsia="de-AT"/>
          </w:rPr>
          <w:t>Turnen</w:t>
        </w:r>
      </w:hyperlink>
      <w:r w:rsidRPr="00BC418B">
        <w:rPr>
          <w:rFonts w:ascii="Times New Roman" w:eastAsia="Times New Roman" w:hAnsi="Times New Roman" w:cs="Times New Roman"/>
          <w:sz w:val="24"/>
          <w:szCs w:val="24"/>
          <w:lang w:val="de-DE" w:eastAsia="de-AT"/>
        </w:rPr>
        <w:t xml:space="preserve"> gibt es Bezüge zu </w:t>
      </w:r>
      <w:hyperlink r:id="rId85" w:tooltip="Burschenschaft" w:history="1">
        <w:r w:rsidRPr="00BC418B">
          <w:rPr>
            <w:rFonts w:ascii="Times New Roman" w:eastAsia="Times New Roman" w:hAnsi="Times New Roman" w:cs="Times New Roman"/>
            <w:color w:val="0000FF"/>
            <w:sz w:val="24"/>
            <w:szCs w:val="24"/>
            <w:u w:val="single"/>
            <w:lang w:val="de-DE" w:eastAsia="de-AT"/>
          </w:rPr>
          <w:t>Burschenschaften</w:t>
        </w:r>
      </w:hyperlink>
      <w:r w:rsidRPr="00BC418B">
        <w:rPr>
          <w:rFonts w:ascii="Times New Roman" w:eastAsia="Times New Roman" w:hAnsi="Times New Roman" w:cs="Times New Roman"/>
          <w:sz w:val="24"/>
          <w:szCs w:val="24"/>
          <w:lang w:val="de-DE" w:eastAsia="de-AT"/>
        </w:rPr>
        <w:t xml:space="preserve"> und zur </w:t>
      </w:r>
      <w:hyperlink r:id="rId86" w:tooltip="Deutsche Revolution 1848/1849" w:history="1">
        <w:r w:rsidRPr="00BC418B">
          <w:rPr>
            <w:rFonts w:ascii="Times New Roman" w:eastAsia="Times New Roman" w:hAnsi="Times New Roman" w:cs="Times New Roman"/>
            <w:color w:val="0000FF"/>
            <w:sz w:val="24"/>
            <w:szCs w:val="24"/>
            <w:u w:val="single"/>
            <w:lang w:val="de-DE" w:eastAsia="de-AT"/>
          </w:rPr>
          <w:t>Revolution 1848/49</w:t>
        </w:r>
      </w:hyperlink>
      <w:r w:rsidRPr="00BC418B">
        <w:rPr>
          <w:rFonts w:ascii="Times New Roman" w:eastAsia="Times New Roman" w:hAnsi="Times New Roman" w:cs="Times New Roman"/>
          <w:sz w:val="24"/>
          <w:szCs w:val="24"/>
          <w:lang w:val="de-DE" w:eastAsia="de-AT"/>
        </w:rPr>
        <w:t xml:space="preserve">. Kombinationen des Turnerkreuzes mit </w:t>
      </w:r>
      <w:hyperlink r:id="rId87" w:tooltip="Fackel" w:history="1">
        <w:r w:rsidRPr="00BC418B">
          <w:rPr>
            <w:rFonts w:ascii="Times New Roman" w:eastAsia="Times New Roman" w:hAnsi="Times New Roman" w:cs="Times New Roman"/>
            <w:color w:val="0000FF"/>
            <w:sz w:val="24"/>
            <w:szCs w:val="24"/>
            <w:u w:val="single"/>
            <w:lang w:val="de-DE" w:eastAsia="de-AT"/>
          </w:rPr>
          <w:t>Fackel</w:t>
        </w:r>
      </w:hyperlink>
      <w:r w:rsidRPr="00BC418B">
        <w:rPr>
          <w:rFonts w:ascii="Times New Roman" w:eastAsia="Times New Roman" w:hAnsi="Times New Roman" w:cs="Times New Roman"/>
          <w:sz w:val="24"/>
          <w:szCs w:val="24"/>
          <w:lang w:val="de-DE" w:eastAsia="de-AT"/>
        </w:rPr>
        <w:t xml:space="preserve"> und </w:t>
      </w:r>
      <w:hyperlink r:id="rId88" w:tooltip="Schwert" w:history="1">
        <w:r w:rsidRPr="00BC418B">
          <w:rPr>
            <w:rFonts w:ascii="Times New Roman" w:eastAsia="Times New Roman" w:hAnsi="Times New Roman" w:cs="Times New Roman"/>
            <w:color w:val="0000FF"/>
            <w:sz w:val="24"/>
            <w:szCs w:val="24"/>
            <w:u w:val="single"/>
            <w:lang w:val="de-DE" w:eastAsia="de-AT"/>
          </w:rPr>
          <w:t>Schwert</w:t>
        </w:r>
      </w:hyperlink>
      <w:r w:rsidRPr="00BC418B">
        <w:rPr>
          <w:rFonts w:ascii="Times New Roman" w:eastAsia="Times New Roman" w:hAnsi="Times New Roman" w:cs="Times New Roman"/>
          <w:sz w:val="24"/>
          <w:szCs w:val="24"/>
          <w:lang w:val="de-DE" w:eastAsia="de-AT"/>
        </w:rPr>
        <w:t xml:space="preserve"> symbolisieren </w:t>
      </w:r>
      <w:hyperlink r:id="rId89" w:tooltip="Zeitalter der Aufklärung" w:history="1">
        <w:r w:rsidRPr="00BC418B">
          <w:rPr>
            <w:rFonts w:ascii="Times New Roman" w:eastAsia="Times New Roman" w:hAnsi="Times New Roman" w:cs="Times New Roman"/>
            <w:color w:val="0000FF"/>
            <w:sz w:val="24"/>
            <w:szCs w:val="24"/>
            <w:u w:val="single"/>
            <w:lang w:val="de-DE" w:eastAsia="de-AT"/>
          </w:rPr>
          <w:t>Aufklärung</w:t>
        </w:r>
      </w:hyperlink>
      <w:r w:rsidRPr="00BC418B">
        <w:rPr>
          <w:rFonts w:ascii="Times New Roman" w:eastAsia="Times New Roman" w:hAnsi="Times New Roman" w:cs="Times New Roman"/>
          <w:sz w:val="24"/>
          <w:szCs w:val="24"/>
          <w:lang w:val="de-DE" w:eastAsia="de-AT"/>
        </w:rPr>
        <w:t xml:space="preserve"> (</w:t>
      </w:r>
      <w:hyperlink r:id="rId90" w:tooltip="Licht" w:history="1">
        <w:r w:rsidRPr="00BC418B">
          <w:rPr>
            <w:rFonts w:ascii="Times New Roman" w:eastAsia="Times New Roman" w:hAnsi="Times New Roman" w:cs="Times New Roman"/>
            <w:color w:val="0000FF"/>
            <w:sz w:val="24"/>
            <w:szCs w:val="24"/>
            <w:u w:val="single"/>
            <w:lang w:val="de-DE" w:eastAsia="de-AT"/>
          </w:rPr>
          <w:t>Licht</w:t>
        </w:r>
      </w:hyperlink>
      <w:r w:rsidRPr="00BC418B">
        <w:rPr>
          <w:rFonts w:ascii="Times New Roman" w:eastAsia="Times New Roman" w:hAnsi="Times New Roman" w:cs="Times New Roman"/>
          <w:sz w:val="24"/>
          <w:szCs w:val="24"/>
          <w:lang w:val="de-DE" w:eastAsia="de-AT"/>
        </w:rPr>
        <w:t>/</w:t>
      </w:r>
      <w:hyperlink r:id="rId91" w:tooltip="Wahrheit" w:history="1">
        <w:r w:rsidRPr="00BC418B">
          <w:rPr>
            <w:rFonts w:ascii="Times New Roman" w:eastAsia="Times New Roman" w:hAnsi="Times New Roman" w:cs="Times New Roman"/>
            <w:color w:val="0000FF"/>
            <w:sz w:val="24"/>
            <w:szCs w:val="24"/>
            <w:u w:val="single"/>
            <w:lang w:val="de-DE" w:eastAsia="de-AT"/>
          </w:rPr>
          <w:t>Wahrheit</w:t>
        </w:r>
      </w:hyperlink>
      <w:r w:rsidRPr="00BC418B">
        <w:rPr>
          <w:rFonts w:ascii="Times New Roman" w:eastAsia="Times New Roman" w:hAnsi="Times New Roman" w:cs="Times New Roman"/>
          <w:sz w:val="24"/>
          <w:szCs w:val="24"/>
          <w:lang w:val="de-DE" w:eastAsia="de-AT"/>
        </w:rPr>
        <w:t xml:space="preserve">) und </w:t>
      </w:r>
      <w:hyperlink r:id="rId92" w:tooltip="Kampf" w:history="1">
        <w:r w:rsidRPr="00BC418B">
          <w:rPr>
            <w:rFonts w:ascii="Times New Roman" w:eastAsia="Times New Roman" w:hAnsi="Times New Roman" w:cs="Times New Roman"/>
            <w:color w:val="0000FF"/>
            <w:sz w:val="24"/>
            <w:szCs w:val="24"/>
            <w:u w:val="single"/>
            <w:lang w:val="de-DE" w:eastAsia="de-AT"/>
          </w:rPr>
          <w:t>Kampf</w:t>
        </w:r>
      </w:hyperlink>
      <w:r w:rsidRPr="00BC418B">
        <w:rPr>
          <w:rFonts w:ascii="Times New Roman" w:eastAsia="Times New Roman" w:hAnsi="Times New Roman" w:cs="Times New Roman"/>
          <w:sz w:val="24"/>
          <w:szCs w:val="24"/>
          <w:lang w:val="de-DE" w:eastAsia="de-AT"/>
        </w:rPr>
        <w:t xml:space="preserve">, mit einer </w:t>
      </w:r>
      <w:hyperlink r:id="rId93" w:tooltip="Eulen" w:history="1">
        <w:r w:rsidRPr="00BC418B">
          <w:rPr>
            <w:rFonts w:ascii="Times New Roman" w:eastAsia="Times New Roman" w:hAnsi="Times New Roman" w:cs="Times New Roman"/>
            <w:color w:val="0000FF"/>
            <w:sz w:val="24"/>
            <w:szCs w:val="24"/>
            <w:u w:val="single"/>
            <w:lang w:val="de-DE" w:eastAsia="de-AT"/>
          </w:rPr>
          <w:t>Eule</w:t>
        </w:r>
      </w:hyperlink>
      <w:r w:rsidRPr="00BC418B">
        <w:rPr>
          <w:rFonts w:ascii="Times New Roman" w:eastAsia="Times New Roman" w:hAnsi="Times New Roman" w:cs="Times New Roman"/>
          <w:sz w:val="24"/>
          <w:szCs w:val="24"/>
          <w:lang w:val="de-DE" w:eastAsia="de-AT"/>
        </w:rPr>
        <w:t xml:space="preserve"> das </w:t>
      </w:r>
      <w:hyperlink r:id="rId94" w:tooltip="Sinnbild" w:history="1">
        <w:r w:rsidRPr="00BC418B">
          <w:rPr>
            <w:rFonts w:ascii="Times New Roman" w:eastAsia="Times New Roman" w:hAnsi="Times New Roman" w:cs="Times New Roman"/>
            <w:color w:val="0000FF"/>
            <w:sz w:val="24"/>
            <w:szCs w:val="24"/>
            <w:u w:val="single"/>
            <w:lang w:val="de-DE" w:eastAsia="de-AT"/>
          </w:rPr>
          <w:t>Sinnbild</w:t>
        </w:r>
      </w:hyperlink>
      <w:r w:rsidRPr="00BC418B">
        <w:rPr>
          <w:rFonts w:ascii="Times New Roman" w:eastAsia="Times New Roman" w:hAnsi="Times New Roman" w:cs="Times New Roman"/>
          <w:sz w:val="24"/>
          <w:szCs w:val="24"/>
          <w:lang w:val="de-DE" w:eastAsia="de-AT"/>
        </w:rPr>
        <w:t xml:space="preserve"> der </w:t>
      </w:r>
      <w:hyperlink r:id="rId95" w:tooltip="Weisheit" w:history="1">
        <w:r w:rsidRPr="00BC418B">
          <w:rPr>
            <w:rFonts w:ascii="Times New Roman" w:eastAsia="Times New Roman" w:hAnsi="Times New Roman" w:cs="Times New Roman"/>
            <w:color w:val="0000FF"/>
            <w:sz w:val="24"/>
            <w:szCs w:val="24"/>
            <w:u w:val="single"/>
            <w:lang w:val="de-DE" w:eastAsia="de-AT"/>
          </w:rPr>
          <w:t>Weisheit</w:t>
        </w:r>
      </w:hyperlink>
      <w:r w:rsidRPr="00BC418B">
        <w:rPr>
          <w:rFonts w:ascii="Times New Roman" w:eastAsia="Times New Roman" w:hAnsi="Times New Roman" w:cs="Times New Roman"/>
          <w:sz w:val="24"/>
          <w:szCs w:val="24"/>
          <w:lang w:val="de-DE" w:eastAsia="de-AT"/>
        </w:rPr>
        <w:t xml:space="preserve"> und Wachsamkeit, mit einer </w:t>
      </w:r>
      <w:hyperlink r:id="rId96" w:tooltip="Lyra (Zupfinstrument)" w:history="1">
        <w:r w:rsidRPr="00BC418B">
          <w:rPr>
            <w:rFonts w:ascii="Times New Roman" w:eastAsia="Times New Roman" w:hAnsi="Times New Roman" w:cs="Times New Roman"/>
            <w:color w:val="0000FF"/>
            <w:sz w:val="24"/>
            <w:szCs w:val="24"/>
            <w:u w:val="single"/>
            <w:lang w:val="de-DE" w:eastAsia="de-AT"/>
          </w:rPr>
          <w:t>Lyra</w:t>
        </w:r>
      </w:hyperlink>
      <w:r w:rsidRPr="00BC418B">
        <w:rPr>
          <w:rFonts w:ascii="Times New Roman" w:eastAsia="Times New Roman" w:hAnsi="Times New Roman" w:cs="Times New Roman"/>
          <w:sz w:val="24"/>
          <w:szCs w:val="24"/>
          <w:lang w:val="de-DE" w:eastAsia="de-AT"/>
        </w:rPr>
        <w:t xml:space="preserve"> das Zeichen für </w:t>
      </w:r>
      <w:hyperlink r:id="rId97" w:tooltip="Musik" w:history="1">
        <w:r w:rsidRPr="00BC418B">
          <w:rPr>
            <w:rFonts w:ascii="Times New Roman" w:eastAsia="Times New Roman" w:hAnsi="Times New Roman" w:cs="Times New Roman"/>
            <w:color w:val="0000FF"/>
            <w:sz w:val="24"/>
            <w:szCs w:val="24"/>
            <w:u w:val="single"/>
            <w:lang w:val="de-DE" w:eastAsia="de-AT"/>
          </w:rPr>
          <w:t>Musik</w:t>
        </w:r>
      </w:hyperlink>
      <w:r w:rsidRPr="00BC418B">
        <w:rPr>
          <w:rFonts w:ascii="Times New Roman" w:eastAsia="Times New Roman" w:hAnsi="Times New Roman" w:cs="Times New Roman"/>
          <w:sz w:val="24"/>
          <w:szCs w:val="24"/>
          <w:lang w:val="de-DE" w:eastAsia="de-AT"/>
        </w:rPr>
        <w:t xml:space="preserve"> und </w:t>
      </w:r>
      <w:hyperlink r:id="rId98" w:tooltip="Kunst" w:history="1">
        <w:r w:rsidRPr="00BC418B">
          <w:rPr>
            <w:rFonts w:ascii="Times New Roman" w:eastAsia="Times New Roman" w:hAnsi="Times New Roman" w:cs="Times New Roman"/>
            <w:color w:val="0000FF"/>
            <w:sz w:val="24"/>
            <w:szCs w:val="24"/>
            <w:u w:val="single"/>
            <w:lang w:val="de-DE" w:eastAsia="de-AT"/>
          </w:rPr>
          <w:t>Kunst</w:t>
        </w:r>
      </w:hyperlink>
      <w:r w:rsidRPr="00BC418B">
        <w:rPr>
          <w:rFonts w:ascii="Times New Roman" w:eastAsia="Times New Roman" w:hAnsi="Times New Roman" w:cs="Times New Roman"/>
          <w:sz w:val="24"/>
          <w:szCs w:val="24"/>
          <w:lang w:val="de-DE" w:eastAsia="de-AT"/>
        </w:rPr>
        <w:t xml:space="preserve">, mit </w:t>
      </w:r>
      <w:hyperlink r:id="rId99" w:tooltip="Eichenlaub" w:history="1">
        <w:r w:rsidRPr="00BC418B">
          <w:rPr>
            <w:rFonts w:ascii="Times New Roman" w:eastAsia="Times New Roman" w:hAnsi="Times New Roman" w:cs="Times New Roman"/>
            <w:color w:val="0000FF"/>
            <w:sz w:val="24"/>
            <w:szCs w:val="24"/>
            <w:u w:val="single"/>
            <w:lang w:val="de-DE" w:eastAsia="de-AT"/>
          </w:rPr>
          <w:t>Eichenlaub</w:t>
        </w:r>
      </w:hyperlink>
      <w:r w:rsidRPr="00BC418B">
        <w:rPr>
          <w:rFonts w:ascii="Times New Roman" w:eastAsia="Times New Roman" w:hAnsi="Times New Roman" w:cs="Times New Roman"/>
          <w:sz w:val="24"/>
          <w:szCs w:val="24"/>
          <w:lang w:val="de-DE" w:eastAsia="de-AT"/>
        </w:rPr>
        <w:t xml:space="preserve"> Kraft, </w:t>
      </w:r>
      <w:hyperlink r:id="rId100" w:tooltip="Männlichkeit" w:history="1">
        <w:r w:rsidRPr="00BC418B">
          <w:rPr>
            <w:rFonts w:ascii="Times New Roman" w:eastAsia="Times New Roman" w:hAnsi="Times New Roman" w:cs="Times New Roman"/>
            <w:color w:val="0000FF"/>
            <w:sz w:val="24"/>
            <w:szCs w:val="24"/>
            <w:u w:val="single"/>
            <w:lang w:val="de-DE" w:eastAsia="de-AT"/>
          </w:rPr>
          <w:t>Männlichkeit</w:t>
        </w:r>
      </w:hyperlink>
      <w:r w:rsidRPr="00BC418B">
        <w:rPr>
          <w:rFonts w:ascii="Times New Roman" w:eastAsia="Times New Roman" w:hAnsi="Times New Roman" w:cs="Times New Roman"/>
          <w:sz w:val="24"/>
          <w:szCs w:val="24"/>
          <w:lang w:val="de-DE" w:eastAsia="de-AT"/>
        </w:rPr>
        <w:t xml:space="preserve">, </w:t>
      </w:r>
      <w:hyperlink r:id="rId101" w:tooltip="Standhaftigkeit" w:history="1">
        <w:r w:rsidRPr="00BC418B">
          <w:rPr>
            <w:rFonts w:ascii="Times New Roman" w:eastAsia="Times New Roman" w:hAnsi="Times New Roman" w:cs="Times New Roman"/>
            <w:color w:val="0000FF"/>
            <w:sz w:val="24"/>
            <w:szCs w:val="24"/>
            <w:u w:val="single"/>
            <w:lang w:val="de-DE" w:eastAsia="de-AT"/>
          </w:rPr>
          <w:t>Standhaftigkeit</w:t>
        </w:r>
      </w:hyperlink>
      <w:r w:rsidRPr="00BC418B">
        <w:rPr>
          <w:rFonts w:ascii="Times New Roman" w:eastAsia="Times New Roman" w:hAnsi="Times New Roman" w:cs="Times New Roman"/>
          <w:sz w:val="24"/>
          <w:szCs w:val="24"/>
          <w:lang w:val="de-DE" w:eastAsia="de-AT"/>
        </w:rPr>
        <w:t xml:space="preserve"> bzw. </w:t>
      </w:r>
      <w:hyperlink r:id="rId102" w:tooltip="Ausdauer (Psychologie)" w:history="1">
        <w:r w:rsidRPr="00BC418B">
          <w:rPr>
            <w:rFonts w:ascii="Times New Roman" w:eastAsia="Times New Roman" w:hAnsi="Times New Roman" w:cs="Times New Roman"/>
            <w:color w:val="0000FF"/>
            <w:sz w:val="24"/>
            <w:szCs w:val="24"/>
            <w:u w:val="single"/>
            <w:lang w:val="de-DE" w:eastAsia="de-AT"/>
          </w:rPr>
          <w:t>Beharrlichkeit</w:t>
        </w:r>
      </w:hyperlink>
      <w:r w:rsidRPr="00BC418B">
        <w:rPr>
          <w:rFonts w:ascii="Times New Roman" w:eastAsia="Times New Roman" w:hAnsi="Times New Roman" w:cs="Times New Roman"/>
          <w:sz w:val="24"/>
          <w:szCs w:val="24"/>
          <w:lang w:val="de-DE" w:eastAsia="de-AT"/>
        </w:rPr>
        <w:t xml:space="preserve"> und </w:t>
      </w:r>
      <w:hyperlink r:id="rId103" w:tooltip="Sieg" w:history="1">
        <w:r w:rsidRPr="00BC418B">
          <w:rPr>
            <w:rFonts w:ascii="Times New Roman" w:eastAsia="Times New Roman" w:hAnsi="Times New Roman" w:cs="Times New Roman"/>
            <w:color w:val="0000FF"/>
            <w:sz w:val="24"/>
            <w:szCs w:val="24"/>
            <w:u w:val="single"/>
            <w:lang w:val="de-DE" w:eastAsia="de-AT"/>
          </w:rPr>
          <w:t>Sieg</w:t>
        </w:r>
      </w:hyperlink>
      <w:r w:rsidRPr="00BC418B">
        <w:rPr>
          <w:rFonts w:ascii="Times New Roman" w:eastAsia="Times New Roman" w:hAnsi="Times New Roman" w:cs="Times New Roman"/>
          <w:sz w:val="24"/>
          <w:szCs w:val="24"/>
          <w:lang w:val="de-DE" w:eastAsia="de-AT"/>
        </w:rPr>
        <w:t xml:space="preserve"> – durchaus im militärischen Sinn. Auch die Kombination mit einem </w:t>
      </w:r>
      <w:hyperlink r:id="rId104" w:tooltip="Lorbeerkranz" w:history="1">
        <w:r w:rsidRPr="00BC418B">
          <w:rPr>
            <w:rFonts w:ascii="Times New Roman" w:eastAsia="Times New Roman" w:hAnsi="Times New Roman" w:cs="Times New Roman"/>
            <w:color w:val="0000FF"/>
            <w:sz w:val="24"/>
            <w:szCs w:val="24"/>
            <w:u w:val="single"/>
            <w:lang w:val="de-DE" w:eastAsia="de-AT"/>
          </w:rPr>
          <w:t>Lorbeerkranz</w:t>
        </w:r>
      </w:hyperlink>
      <w:r w:rsidRPr="00BC418B">
        <w:rPr>
          <w:rFonts w:ascii="Times New Roman" w:eastAsia="Times New Roman" w:hAnsi="Times New Roman" w:cs="Times New Roman"/>
          <w:sz w:val="24"/>
          <w:szCs w:val="24"/>
          <w:lang w:val="de-DE" w:eastAsia="de-AT"/>
        </w:rPr>
        <w:t xml:space="preserve"> oder -zweig ist häufig. Der Lorbeerkranz steht für </w:t>
      </w:r>
      <w:hyperlink r:id="rId105" w:tooltip="Erfolg" w:history="1">
        <w:r w:rsidRPr="00BC418B">
          <w:rPr>
            <w:rFonts w:ascii="Times New Roman" w:eastAsia="Times New Roman" w:hAnsi="Times New Roman" w:cs="Times New Roman"/>
            <w:color w:val="0000FF"/>
            <w:sz w:val="24"/>
            <w:szCs w:val="24"/>
            <w:u w:val="single"/>
            <w:lang w:val="de-DE" w:eastAsia="de-AT"/>
          </w:rPr>
          <w:t>Erfolg</w:t>
        </w:r>
      </w:hyperlink>
      <w:r w:rsidRPr="00BC418B">
        <w:rPr>
          <w:rFonts w:ascii="Times New Roman" w:eastAsia="Times New Roman" w:hAnsi="Times New Roman" w:cs="Times New Roman"/>
          <w:sz w:val="24"/>
          <w:szCs w:val="24"/>
          <w:lang w:val="de-DE" w:eastAsia="de-AT"/>
        </w:rPr>
        <w:t xml:space="preserve">, </w:t>
      </w:r>
      <w:hyperlink r:id="rId106" w:tooltip="Ruhm" w:history="1">
        <w:r w:rsidRPr="00BC418B">
          <w:rPr>
            <w:rFonts w:ascii="Times New Roman" w:eastAsia="Times New Roman" w:hAnsi="Times New Roman" w:cs="Times New Roman"/>
            <w:color w:val="0000FF"/>
            <w:sz w:val="24"/>
            <w:szCs w:val="24"/>
            <w:u w:val="single"/>
            <w:lang w:val="de-DE" w:eastAsia="de-AT"/>
          </w:rPr>
          <w:t>Ruhm</w:t>
        </w:r>
      </w:hyperlink>
      <w:r w:rsidRPr="00BC418B">
        <w:rPr>
          <w:rFonts w:ascii="Times New Roman" w:eastAsia="Times New Roman" w:hAnsi="Times New Roman" w:cs="Times New Roman"/>
          <w:sz w:val="24"/>
          <w:szCs w:val="24"/>
          <w:lang w:val="de-DE" w:eastAsia="de-AT"/>
        </w:rPr>
        <w:t xml:space="preserve">, Sieg, </w:t>
      </w:r>
      <w:hyperlink r:id="rId107" w:tooltip="Vollkommenheit" w:history="1">
        <w:r w:rsidRPr="00BC418B">
          <w:rPr>
            <w:rFonts w:ascii="Times New Roman" w:eastAsia="Times New Roman" w:hAnsi="Times New Roman" w:cs="Times New Roman"/>
            <w:color w:val="0000FF"/>
            <w:sz w:val="24"/>
            <w:szCs w:val="24"/>
            <w:u w:val="single"/>
            <w:lang w:val="de-DE" w:eastAsia="de-AT"/>
          </w:rPr>
          <w:t>Vollkommenheit</w:t>
        </w:r>
      </w:hyperlink>
      <w:r w:rsidRPr="00BC418B">
        <w:rPr>
          <w:rFonts w:ascii="Times New Roman" w:eastAsia="Times New Roman" w:hAnsi="Times New Roman" w:cs="Times New Roman"/>
          <w:sz w:val="24"/>
          <w:szCs w:val="24"/>
          <w:lang w:val="de-DE" w:eastAsia="de-AT"/>
        </w:rPr>
        <w:t xml:space="preserve"> und </w:t>
      </w:r>
      <w:hyperlink r:id="rId108" w:tooltip="Weihe (Religion)" w:history="1">
        <w:r w:rsidRPr="00BC418B">
          <w:rPr>
            <w:rFonts w:ascii="Times New Roman" w:eastAsia="Times New Roman" w:hAnsi="Times New Roman" w:cs="Times New Roman"/>
            <w:color w:val="0000FF"/>
            <w:sz w:val="24"/>
            <w:szCs w:val="24"/>
            <w:u w:val="single"/>
            <w:lang w:val="de-DE" w:eastAsia="de-AT"/>
          </w:rPr>
          <w:t>Weihe</w:t>
        </w:r>
      </w:hyperlink>
      <w:r w:rsidRPr="00BC418B">
        <w:rPr>
          <w:rFonts w:ascii="Times New Roman" w:eastAsia="Times New Roman" w:hAnsi="Times New Roman" w:cs="Times New Roman"/>
          <w:sz w:val="24"/>
          <w:szCs w:val="24"/>
          <w:lang w:val="de-DE" w:eastAsia="de-AT"/>
        </w:rPr>
        <w:t>, sowohl im sportlichen als auch patriotisch-militärischen Sinn. Im 19., aber auch noch bis in die erste Hälfte des 20. Jahrhunderts finden sich solche Kombinationen auf Vereinsfahnen und -wappen vielfach.</w:t>
      </w:r>
      <w:hyperlink r:id="rId109" w:anchor="cite_note-9" w:history="1">
        <w:r w:rsidRPr="00BC418B">
          <w:rPr>
            <w:rFonts w:ascii="Times New Roman" w:eastAsia="Times New Roman" w:hAnsi="Times New Roman" w:cs="Times New Roman"/>
            <w:color w:val="0000FF"/>
            <w:sz w:val="24"/>
            <w:szCs w:val="24"/>
            <w:u w:val="single"/>
            <w:vertAlign w:val="superscript"/>
            <w:lang w:val="de-DE" w:eastAsia="de-AT"/>
          </w:rPr>
          <w:t>[9]</w:t>
        </w:r>
      </w:hyperlink>
      <w:r w:rsidRPr="00BC418B">
        <w:rPr>
          <w:rFonts w:ascii="Times New Roman" w:eastAsia="Times New Roman" w:hAnsi="Times New Roman" w:cs="Times New Roman"/>
          <w:sz w:val="24"/>
          <w:szCs w:val="24"/>
          <w:lang w:val="de-DE" w:eastAsia="de-AT"/>
        </w:rPr>
        <w:t xml:space="preserve"> Ein Beispiel dafür zeigt die in der Bildergalerie weiter unten dargestellte Briefmarke von 1958: Eichenlaub mit Turnerkreuz. </w:t>
      </w:r>
    </w:p>
    <w:p w:rsidR="00BC418B" w:rsidRPr="00BC418B" w:rsidRDefault="00BC418B" w:rsidP="00BC418B">
      <w:pPr>
        <w:spacing w:before="100" w:beforeAutospacing="1" w:after="100" w:afterAutospacing="1"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t xml:space="preserve">„Den Spruch in seinen vier Anfangsbuchstaben habe ich zusammengestellt in 4 F. Ich habe sie zum Zeichen vereint, … sie bilden wie die Turnerschaft – gleiche Kraft, gleiche Form, gleiche Stärke nach allen Seiten, es ist das Viereck überall gleich stark, fest in den vier Ecken stehend, </w:t>
      </w:r>
      <w:proofErr w:type="spellStart"/>
      <w:r w:rsidRPr="00BC418B">
        <w:rPr>
          <w:rFonts w:ascii="Times New Roman" w:eastAsia="Times New Roman" w:hAnsi="Times New Roman" w:cs="Times New Roman"/>
          <w:sz w:val="24"/>
          <w:szCs w:val="24"/>
          <w:lang w:val="de-DE" w:eastAsia="de-AT"/>
        </w:rPr>
        <w:t>nehmt’s</w:t>
      </w:r>
      <w:proofErr w:type="spellEnd"/>
      <w:r w:rsidRPr="00BC418B">
        <w:rPr>
          <w:rFonts w:ascii="Times New Roman" w:eastAsia="Times New Roman" w:hAnsi="Times New Roman" w:cs="Times New Roman"/>
          <w:sz w:val="24"/>
          <w:szCs w:val="24"/>
          <w:lang w:val="de-DE" w:eastAsia="de-AT"/>
        </w:rPr>
        <w:t xml:space="preserve">, wie ihr wollt: es ist das F aus dem FF. </w:t>
      </w:r>
      <w:proofErr w:type="spellStart"/>
      <w:r w:rsidRPr="00BC418B">
        <w:rPr>
          <w:rFonts w:ascii="Times New Roman" w:eastAsia="Times New Roman" w:hAnsi="Times New Roman" w:cs="Times New Roman"/>
          <w:sz w:val="24"/>
          <w:szCs w:val="24"/>
          <w:lang w:val="de-DE" w:eastAsia="de-AT"/>
        </w:rPr>
        <w:t>Vergeßt</w:t>
      </w:r>
      <w:proofErr w:type="spellEnd"/>
      <w:r w:rsidRPr="00BC418B">
        <w:rPr>
          <w:rFonts w:ascii="Times New Roman" w:eastAsia="Times New Roman" w:hAnsi="Times New Roman" w:cs="Times New Roman"/>
          <w:sz w:val="24"/>
          <w:szCs w:val="24"/>
          <w:lang w:val="de-DE" w:eastAsia="de-AT"/>
        </w:rPr>
        <w:t xml:space="preserve"> mir nicht, </w:t>
      </w:r>
      <w:proofErr w:type="spellStart"/>
      <w:r w:rsidRPr="00BC418B">
        <w:rPr>
          <w:rFonts w:ascii="Times New Roman" w:eastAsia="Times New Roman" w:hAnsi="Times New Roman" w:cs="Times New Roman"/>
          <w:sz w:val="24"/>
          <w:szCs w:val="24"/>
          <w:lang w:val="de-DE" w:eastAsia="de-AT"/>
        </w:rPr>
        <w:t>daß</w:t>
      </w:r>
      <w:proofErr w:type="spellEnd"/>
      <w:r w:rsidRPr="00BC418B">
        <w:rPr>
          <w:rFonts w:ascii="Times New Roman" w:eastAsia="Times New Roman" w:hAnsi="Times New Roman" w:cs="Times New Roman"/>
          <w:sz w:val="24"/>
          <w:szCs w:val="24"/>
          <w:lang w:val="de-DE" w:eastAsia="de-AT"/>
        </w:rPr>
        <w:t xml:space="preserve"> es auch das Christenzeichen ist.“ </w:t>
      </w:r>
    </w:p>
    <w:p w:rsidR="00BC418B" w:rsidRPr="00BC418B" w:rsidRDefault="00BC418B" w:rsidP="00BC418B">
      <w:pPr>
        <w:spacing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t xml:space="preserve">– Johann Heinrich </w:t>
      </w:r>
      <w:proofErr w:type="spellStart"/>
      <w:r w:rsidRPr="00BC418B">
        <w:rPr>
          <w:rFonts w:ascii="Times New Roman" w:eastAsia="Times New Roman" w:hAnsi="Times New Roman" w:cs="Times New Roman"/>
          <w:sz w:val="24"/>
          <w:szCs w:val="24"/>
          <w:lang w:val="de-DE" w:eastAsia="de-AT"/>
        </w:rPr>
        <w:t>Felsing</w:t>
      </w:r>
      <w:proofErr w:type="spellEnd"/>
      <w:r w:rsidRPr="00BC418B">
        <w:rPr>
          <w:rFonts w:ascii="Times New Roman" w:eastAsia="Times New Roman" w:hAnsi="Times New Roman" w:cs="Times New Roman"/>
          <w:sz w:val="24"/>
          <w:szCs w:val="24"/>
          <w:lang w:val="de-DE" w:eastAsia="de-AT"/>
        </w:rPr>
        <w:t>, 1846</w:t>
      </w:r>
    </w:p>
    <w:p w:rsidR="00BC418B" w:rsidRPr="00BC418B" w:rsidRDefault="00BC418B" w:rsidP="00BC418B">
      <w:pPr>
        <w:spacing w:before="100" w:beforeAutospacing="1" w:after="100" w:afterAutospacing="1" w:line="240" w:lineRule="auto"/>
        <w:outlineLvl w:val="1"/>
        <w:rPr>
          <w:rFonts w:ascii="Times New Roman" w:eastAsia="Times New Roman" w:hAnsi="Times New Roman" w:cs="Times New Roman"/>
          <w:b/>
          <w:bCs/>
          <w:sz w:val="36"/>
          <w:szCs w:val="36"/>
          <w:lang w:val="de-DE" w:eastAsia="de-AT"/>
        </w:rPr>
      </w:pPr>
      <w:r w:rsidRPr="00BC418B">
        <w:rPr>
          <w:rFonts w:ascii="Times New Roman" w:eastAsia="Times New Roman" w:hAnsi="Times New Roman" w:cs="Times New Roman"/>
          <w:b/>
          <w:bCs/>
          <w:sz w:val="36"/>
          <w:szCs w:val="36"/>
          <w:lang w:val="de-DE" w:eastAsia="de-AT"/>
        </w:rPr>
        <w:t>Kritik[</w:t>
      </w:r>
      <w:hyperlink r:id="rId110" w:tooltip="Abschnitt bearbeiten: Kritik" w:history="1">
        <w:r w:rsidRPr="00BC418B">
          <w:rPr>
            <w:rFonts w:ascii="Times New Roman" w:eastAsia="Times New Roman" w:hAnsi="Times New Roman" w:cs="Times New Roman"/>
            <w:b/>
            <w:bCs/>
            <w:color w:val="0000FF"/>
            <w:sz w:val="36"/>
            <w:szCs w:val="36"/>
            <w:u w:val="single"/>
            <w:lang w:val="de-DE" w:eastAsia="de-AT"/>
          </w:rPr>
          <w:t>Bearbeiten</w:t>
        </w:r>
      </w:hyperlink>
      <w:r w:rsidRPr="00BC418B">
        <w:rPr>
          <w:rFonts w:ascii="Times New Roman" w:eastAsia="Times New Roman" w:hAnsi="Times New Roman" w:cs="Times New Roman"/>
          <w:b/>
          <w:bCs/>
          <w:color w:val="54595D"/>
          <w:sz w:val="36"/>
          <w:szCs w:val="36"/>
          <w:lang w:val="de-DE" w:eastAsia="de-AT"/>
        </w:rPr>
        <w:t xml:space="preserve"> | </w:t>
      </w:r>
      <w:hyperlink r:id="rId111" w:tooltip="Abschnitt bearbeiten: Kritik" w:history="1">
        <w:r w:rsidRPr="00BC418B">
          <w:rPr>
            <w:rFonts w:ascii="Times New Roman" w:eastAsia="Times New Roman" w:hAnsi="Times New Roman" w:cs="Times New Roman"/>
            <w:b/>
            <w:bCs/>
            <w:color w:val="0000FF"/>
            <w:sz w:val="36"/>
            <w:szCs w:val="36"/>
            <w:u w:val="single"/>
            <w:lang w:val="de-DE" w:eastAsia="de-AT"/>
          </w:rPr>
          <w:t>Quelltext bearbeiten</w:t>
        </w:r>
      </w:hyperlink>
      <w:r w:rsidRPr="00BC418B">
        <w:rPr>
          <w:rFonts w:ascii="Times New Roman" w:eastAsia="Times New Roman" w:hAnsi="Times New Roman" w:cs="Times New Roman"/>
          <w:b/>
          <w:bCs/>
          <w:sz w:val="36"/>
          <w:szCs w:val="36"/>
          <w:lang w:val="de-DE" w:eastAsia="de-AT"/>
        </w:rPr>
        <w:t>]</w:t>
      </w:r>
    </w:p>
    <w:p w:rsidR="00BC418B" w:rsidRPr="00BC418B" w:rsidRDefault="00BC418B" w:rsidP="00BC418B">
      <w:pPr>
        <w:spacing w:before="100" w:beforeAutospacing="1" w:after="100" w:afterAutospacing="1"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t xml:space="preserve">Der </w:t>
      </w:r>
      <w:hyperlink r:id="rId112" w:tooltip="Simplicissimus" w:history="1">
        <w:r w:rsidRPr="00BC418B">
          <w:rPr>
            <w:rFonts w:ascii="Times New Roman" w:eastAsia="Times New Roman" w:hAnsi="Times New Roman" w:cs="Times New Roman"/>
            <w:color w:val="0000FF"/>
            <w:sz w:val="24"/>
            <w:szCs w:val="24"/>
            <w:u w:val="single"/>
            <w:lang w:val="de-DE" w:eastAsia="de-AT"/>
          </w:rPr>
          <w:t>Simplicissimus</w:t>
        </w:r>
      </w:hyperlink>
      <w:r w:rsidRPr="00BC418B">
        <w:rPr>
          <w:rFonts w:ascii="Times New Roman" w:eastAsia="Times New Roman" w:hAnsi="Times New Roman" w:cs="Times New Roman"/>
          <w:sz w:val="24"/>
          <w:szCs w:val="24"/>
          <w:lang w:val="de-DE" w:eastAsia="de-AT"/>
        </w:rPr>
        <w:t xml:space="preserve"> griff das Turnerkreuz wiederholt in seinen </w:t>
      </w:r>
      <w:hyperlink r:id="rId113" w:tooltip="Gesellschaftskritik" w:history="1">
        <w:r w:rsidRPr="00BC418B">
          <w:rPr>
            <w:rFonts w:ascii="Times New Roman" w:eastAsia="Times New Roman" w:hAnsi="Times New Roman" w:cs="Times New Roman"/>
            <w:color w:val="0000FF"/>
            <w:sz w:val="24"/>
            <w:szCs w:val="24"/>
            <w:u w:val="single"/>
            <w:lang w:val="de-DE" w:eastAsia="de-AT"/>
          </w:rPr>
          <w:t>gesellschaftskritischen</w:t>
        </w:r>
      </w:hyperlink>
      <w:r w:rsidRPr="00BC418B">
        <w:rPr>
          <w:rFonts w:ascii="Times New Roman" w:eastAsia="Times New Roman" w:hAnsi="Times New Roman" w:cs="Times New Roman"/>
          <w:sz w:val="24"/>
          <w:szCs w:val="24"/>
          <w:lang w:val="de-DE" w:eastAsia="de-AT"/>
        </w:rPr>
        <w:t xml:space="preserve"> </w:t>
      </w:r>
      <w:hyperlink r:id="rId114" w:tooltip="Karikatur" w:history="1">
        <w:r w:rsidRPr="00BC418B">
          <w:rPr>
            <w:rFonts w:ascii="Times New Roman" w:eastAsia="Times New Roman" w:hAnsi="Times New Roman" w:cs="Times New Roman"/>
            <w:color w:val="0000FF"/>
            <w:sz w:val="24"/>
            <w:szCs w:val="24"/>
            <w:u w:val="single"/>
            <w:lang w:val="de-DE" w:eastAsia="de-AT"/>
          </w:rPr>
          <w:t>Karikaturen</w:t>
        </w:r>
      </w:hyperlink>
      <w:r w:rsidRPr="00BC418B">
        <w:rPr>
          <w:rFonts w:ascii="Times New Roman" w:eastAsia="Times New Roman" w:hAnsi="Times New Roman" w:cs="Times New Roman"/>
          <w:sz w:val="24"/>
          <w:szCs w:val="24"/>
          <w:lang w:val="de-DE" w:eastAsia="de-AT"/>
        </w:rPr>
        <w:t xml:space="preserve"> auf, so 1922,</w:t>
      </w:r>
      <w:hyperlink r:id="rId115" w:anchor="cite_note-10" w:history="1">
        <w:r w:rsidRPr="00BC418B">
          <w:rPr>
            <w:rFonts w:ascii="Times New Roman" w:eastAsia="Times New Roman" w:hAnsi="Times New Roman" w:cs="Times New Roman"/>
            <w:color w:val="0000FF"/>
            <w:sz w:val="24"/>
            <w:szCs w:val="24"/>
            <w:u w:val="single"/>
            <w:vertAlign w:val="superscript"/>
            <w:lang w:val="de-DE" w:eastAsia="de-AT"/>
          </w:rPr>
          <w:t>[10]</w:t>
        </w:r>
      </w:hyperlink>
      <w:r w:rsidRPr="00BC418B">
        <w:rPr>
          <w:rFonts w:ascii="Times New Roman" w:eastAsia="Times New Roman" w:hAnsi="Times New Roman" w:cs="Times New Roman"/>
          <w:sz w:val="24"/>
          <w:szCs w:val="24"/>
          <w:lang w:val="de-DE" w:eastAsia="de-AT"/>
        </w:rPr>
        <w:t xml:space="preserve"> 1923</w:t>
      </w:r>
      <w:hyperlink r:id="rId116" w:anchor="cite_note-11" w:history="1">
        <w:r w:rsidRPr="00BC418B">
          <w:rPr>
            <w:rFonts w:ascii="Times New Roman" w:eastAsia="Times New Roman" w:hAnsi="Times New Roman" w:cs="Times New Roman"/>
            <w:color w:val="0000FF"/>
            <w:sz w:val="24"/>
            <w:szCs w:val="24"/>
            <w:u w:val="single"/>
            <w:vertAlign w:val="superscript"/>
            <w:lang w:val="de-DE" w:eastAsia="de-AT"/>
          </w:rPr>
          <w:t>[11]</w:t>
        </w:r>
      </w:hyperlink>
      <w:r w:rsidRPr="00BC418B">
        <w:rPr>
          <w:rFonts w:ascii="Times New Roman" w:eastAsia="Times New Roman" w:hAnsi="Times New Roman" w:cs="Times New Roman"/>
          <w:sz w:val="24"/>
          <w:szCs w:val="24"/>
          <w:lang w:val="de-DE" w:eastAsia="de-AT"/>
        </w:rPr>
        <w:t xml:space="preserve"> und 1928.</w:t>
      </w:r>
      <w:hyperlink r:id="rId117" w:anchor="cite_note-12" w:history="1">
        <w:r w:rsidRPr="00BC418B">
          <w:rPr>
            <w:rFonts w:ascii="Times New Roman" w:eastAsia="Times New Roman" w:hAnsi="Times New Roman" w:cs="Times New Roman"/>
            <w:color w:val="0000FF"/>
            <w:sz w:val="24"/>
            <w:szCs w:val="24"/>
            <w:u w:val="single"/>
            <w:vertAlign w:val="superscript"/>
            <w:lang w:val="de-DE" w:eastAsia="de-AT"/>
          </w:rPr>
          <w:t>[12]</w:t>
        </w:r>
      </w:hyperlink>
      <w:r w:rsidRPr="00BC418B">
        <w:rPr>
          <w:rFonts w:ascii="Times New Roman" w:eastAsia="Times New Roman" w:hAnsi="Times New Roman" w:cs="Times New Roman"/>
          <w:sz w:val="24"/>
          <w:szCs w:val="24"/>
          <w:lang w:val="de-DE" w:eastAsia="de-AT"/>
        </w:rPr>
        <w:t xml:space="preserve"> Dabei wurde es in den Kontext des </w:t>
      </w:r>
      <w:hyperlink r:id="rId118" w:tooltip="Konservativismus" w:history="1">
        <w:r w:rsidRPr="00BC418B">
          <w:rPr>
            <w:rFonts w:ascii="Times New Roman" w:eastAsia="Times New Roman" w:hAnsi="Times New Roman" w:cs="Times New Roman"/>
            <w:color w:val="0000FF"/>
            <w:sz w:val="24"/>
            <w:szCs w:val="24"/>
            <w:u w:val="single"/>
            <w:lang w:val="de-DE" w:eastAsia="de-AT"/>
          </w:rPr>
          <w:t>Konservativismus</w:t>
        </w:r>
      </w:hyperlink>
      <w:r w:rsidRPr="00BC418B">
        <w:rPr>
          <w:rFonts w:ascii="Times New Roman" w:eastAsia="Times New Roman" w:hAnsi="Times New Roman" w:cs="Times New Roman"/>
          <w:sz w:val="24"/>
          <w:szCs w:val="24"/>
          <w:lang w:val="de-DE" w:eastAsia="de-AT"/>
        </w:rPr>
        <w:t xml:space="preserve"> und der deutsch-nationalen Gesinnung gestellt. Eine Karikatur anlässlich des Deutschen Turnfestes 1923 in </w:t>
      </w:r>
      <w:hyperlink r:id="rId119" w:tooltip="München" w:history="1">
        <w:r w:rsidRPr="00BC418B">
          <w:rPr>
            <w:rFonts w:ascii="Times New Roman" w:eastAsia="Times New Roman" w:hAnsi="Times New Roman" w:cs="Times New Roman"/>
            <w:color w:val="0000FF"/>
            <w:sz w:val="24"/>
            <w:szCs w:val="24"/>
            <w:u w:val="single"/>
            <w:lang w:val="de-DE" w:eastAsia="de-AT"/>
          </w:rPr>
          <w:t>München</w:t>
        </w:r>
      </w:hyperlink>
      <w:r w:rsidRPr="00BC418B">
        <w:rPr>
          <w:rFonts w:ascii="Times New Roman" w:eastAsia="Times New Roman" w:hAnsi="Times New Roman" w:cs="Times New Roman"/>
          <w:sz w:val="24"/>
          <w:szCs w:val="24"/>
          <w:lang w:val="de-DE" w:eastAsia="de-AT"/>
        </w:rPr>
        <w:t>, dem der Simplicissimus eine Sonderausgabe widmete, nimmt die Symbolwelt der Turner aufs Korn.</w:t>
      </w:r>
      <w:hyperlink r:id="rId120" w:anchor="cite_note-13" w:history="1">
        <w:r w:rsidRPr="00BC418B">
          <w:rPr>
            <w:rFonts w:ascii="Times New Roman" w:eastAsia="Times New Roman" w:hAnsi="Times New Roman" w:cs="Times New Roman"/>
            <w:color w:val="0000FF"/>
            <w:sz w:val="24"/>
            <w:szCs w:val="24"/>
            <w:u w:val="single"/>
            <w:vertAlign w:val="superscript"/>
            <w:lang w:val="de-DE" w:eastAsia="de-AT"/>
          </w:rPr>
          <w:t>[13]</w:t>
        </w:r>
      </w:hyperlink>
      <w:r w:rsidRPr="00BC418B">
        <w:rPr>
          <w:rFonts w:ascii="Times New Roman" w:eastAsia="Times New Roman" w:hAnsi="Times New Roman" w:cs="Times New Roman"/>
          <w:sz w:val="24"/>
          <w:szCs w:val="24"/>
          <w:lang w:val="de-DE" w:eastAsia="de-AT"/>
        </w:rPr>
        <w:t xml:space="preserve"> Über die bei den Einzelnachweisen angegebenen Links kann ein Abruf der Zeichnungen erfolgen. </w:t>
      </w:r>
    </w:p>
    <w:p w:rsidR="00BC418B" w:rsidRPr="00BC418B" w:rsidRDefault="00BC418B" w:rsidP="00BC418B">
      <w:pPr>
        <w:spacing w:before="100" w:beforeAutospacing="1" w:after="100" w:afterAutospacing="1" w:line="240" w:lineRule="auto"/>
        <w:outlineLvl w:val="1"/>
        <w:rPr>
          <w:rFonts w:ascii="Times New Roman" w:eastAsia="Times New Roman" w:hAnsi="Times New Roman" w:cs="Times New Roman"/>
          <w:b/>
          <w:bCs/>
          <w:sz w:val="36"/>
          <w:szCs w:val="36"/>
          <w:lang w:val="de-DE" w:eastAsia="de-AT"/>
        </w:rPr>
      </w:pPr>
      <w:r w:rsidRPr="00BC418B">
        <w:rPr>
          <w:rFonts w:ascii="Times New Roman" w:eastAsia="Times New Roman" w:hAnsi="Times New Roman" w:cs="Times New Roman"/>
          <w:b/>
          <w:bCs/>
          <w:sz w:val="36"/>
          <w:szCs w:val="36"/>
          <w:lang w:val="de-DE" w:eastAsia="de-AT"/>
        </w:rPr>
        <w:t>Graphikdesign[</w:t>
      </w:r>
      <w:hyperlink r:id="rId121" w:tooltip="Abschnitt bearbeiten: Graphikdesign" w:history="1">
        <w:r w:rsidRPr="00BC418B">
          <w:rPr>
            <w:rFonts w:ascii="Times New Roman" w:eastAsia="Times New Roman" w:hAnsi="Times New Roman" w:cs="Times New Roman"/>
            <w:b/>
            <w:bCs/>
            <w:color w:val="0000FF"/>
            <w:sz w:val="36"/>
            <w:szCs w:val="36"/>
            <w:u w:val="single"/>
            <w:lang w:val="de-DE" w:eastAsia="de-AT"/>
          </w:rPr>
          <w:t>Bearbeiten</w:t>
        </w:r>
      </w:hyperlink>
      <w:r w:rsidRPr="00BC418B">
        <w:rPr>
          <w:rFonts w:ascii="Times New Roman" w:eastAsia="Times New Roman" w:hAnsi="Times New Roman" w:cs="Times New Roman"/>
          <w:b/>
          <w:bCs/>
          <w:color w:val="54595D"/>
          <w:sz w:val="36"/>
          <w:szCs w:val="36"/>
          <w:lang w:val="de-DE" w:eastAsia="de-AT"/>
        </w:rPr>
        <w:t xml:space="preserve"> | </w:t>
      </w:r>
      <w:hyperlink r:id="rId122" w:tooltip="Abschnitt bearbeiten: Graphikdesign" w:history="1">
        <w:r w:rsidRPr="00BC418B">
          <w:rPr>
            <w:rFonts w:ascii="Times New Roman" w:eastAsia="Times New Roman" w:hAnsi="Times New Roman" w:cs="Times New Roman"/>
            <w:b/>
            <w:bCs/>
            <w:color w:val="0000FF"/>
            <w:sz w:val="36"/>
            <w:szCs w:val="36"/>
            <w:u w:val="single"/>
            <w:lang w:val="de-DE" w:eastAsia="de-AT"/>
          </w:rPr>
          <w:t>Quelltext bearbeiten</w:t>
        </w:r>
      </w:hyperlink>
      <w:r w:rsidRPr="00BC418B">
        <w:rPr>
          <w:rFonts w:ascii="Times New Roman" w:eastAsia="Times New Roman" w:hAnsi="Times New Roman" w:cs="Times New Roman"/>
          <w:b/>
          <w:bCs/>
          <w:sz w:val="36"/>
          <w:szCs w:val="36"/>
          <w:lang w:val="de-DE" w:eastAsia="de-AT"/>
        </w:rPr>
        <w:t>]</w:t>
      </w:r>
    </w:p>
    <w:p w:rsidR="00BC418B" w:rsidRPr="00BC418B" w:rsidRDefault="00BC418B" w:rsidP="00BC418B">
      <w:pPr>
        <w:spacing w:after="0"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noProof/>
          <w:color w:val="0000FF"/>
          <w:sz w:val="24"/>
          <w:szCs w:val="24"/>
          <w:lang w:val="de-DE" w:eastAsia="de-AT"/>
        </w:rPr>
        <w:drawing>
          <wp:inline distT="0" distB="0" distL="0" distR="0">
            <wp:extent cx="2095500" cy="2105025"/>
            <wp:effectExtent l="0" t="0" r="0" b="9525"/>
            <wp:docPr id="2" name="Grafik 2">
              <a:hlinkClick xmlns:a="http://schemas.openxmlformats.org/drawingml/2006/main" r:id="rId1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a:hlinkClick r:id="rId123"/>
                    </pic:cNvPr>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095500" cy="2105025"/>
                    </a:xfrm>
                    <a:prstGeom prst="rect">
                      <a:avLst/>
                    </a:prstGeom>
                    <a:noFill/>
                    <a:ln>
                      <a:noFill/>
                    </a:ln>
                  </pic:spPr>
                </pic:pic>
              </a:graphicData>
            </a:graphic>
          </wp:inline>
        </w:drawing>
      </w:r>
    </w:p>
    <w:p w:rsidR="00BC418B" w:rsidRPr="00BC418B" w:rsidRDefault="00BC418B" w:rsidP="00BC418B">
      <w:pPr>
        <w:spacing w:after="0"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t xml:space="preserve">Aktuelles offizielles Turnerkreuz des </w:t>
      </w:r>
      <w:hyperlink r:id="rId125" w:tooltip="Deutscher Turner-Bund" w:history="1">
        <w:r w:rsidRPr="00BC418B">
          <w:rPr>
            <w:rFonts w:ascii="Times New Roman" w:eastAsia="Times New Roman" w:hAnsi="Times New Roman" w:cs="Times New Roman"/>
            <w:color w:val="0000FF"/>
            <w:sz w:val="24"/>
            <w:szCs w:val="24"/>
            <w:u w:val="single"/>
            <w:lang w:val="de-DE" w:eastAsia="de-AT"/>
          </w:rPr>
          <w:t>Deutschen Turner-Bundes</w:t>
        </w:r>
      </w:hyperlink>
      <w:r w:rsidRPr="00BC418B">
        <w:rPr>
          <w:rFonts w:ascii="Times New Roman" w:eastAsia="Times New Roman" w:hAnsi="Times New Roman" w:cs="Times New Roman"/>
          <w:sz w:val="24"/>
          <w:szCs w:val="24"/>
          <w:lang w:val="de-DE" w:eastAsia="de-AT"/>
        </w:rPr>
        <w:t xml:space="preserve"> (DTB), Frankfurt am Main, Deutschland</w:t>
      </w:r>
    </w:p>
    <w:p w:rsidR="00BC418B" w:rsidRPr="00BC418B" w:rsidRDefault="00BC418B" w:rsidP="00BC418B">
      <w:pPr>
        <w:spacing w:after="0"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noProof/>
          <w:color w:val="0000FF"/>
          <w:sz w:val="24"/>
          <w:szCs w:val="24"/>
          <w:lang w:val="de-DE" w:eastAsia="de-AT"/>
        </w:rPr>
        <w:drawing>
          <wp:inline distT="0" distB="0" distL="0" distR="0">
            <wp:extent cx="2095500" cy="3143250"/>
            <wp:effectExtent l="0" t="0" r="0" b="0"/>
            <wp:docPr id="1" name="Grafik 1">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a:hlinkClick r:id="rId126"/>
                    </pic:cNvPr>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095500" cy="3143250"/>
                    </a:xfrm>
                    <a:prstGeom prst="rect">
                      <a:avLst/>
                    </a:prstGeom>
                    <a:noFill/>
                    <a:ln>
                      <a:noFill/>
                    </a:ln>
                  </pic:spPr>
                </pic:pic>
              </a:graphicData>
            </a:graphic>
          </wp:inline>
        </w:drawing>
      </w:r>
    </w:p>
    <w:p w:rsidR="00BC418B" w:rsidRPr="00BC418B" w:rsidRDefault="00BC418B" w:rsidP="00BC418B">
      <w:pPr>
        <w:spacing w:after="0"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t xml:space="preserve">Offizielles Turnerkreuz des </w:t>
      </w:r>
      <w:hyperlink r:id="rId128" w:tooltip="Schweizerischer Turnverband" w:history="1">
        <w:r w:rsidRPr="00BC418B">
          <w:rPr>
            <w:rFonts w:ascii="Times New Roman" w:eastAsia="Times New Roman" w:hAnsi="Times New Roman" w:cs="Times New Roman"/>
            <w:color w:val="0000FF"/>
            <w:sz w:val="24"/>
            <w:szCs w:val="24"/>
            <w:u w:val="single"/>
            <w:lang w:val="de-DE" w:eastAsia="de-AT"/>
          </w:rPr>
          <w:t>Schweizerischen Turnverbandes</w:t>
        </w:r>
      </w:hyperlink>
      <w:r w:rsidRPr="00BC418B">
        <w:rPr>
          <w:rFonts w:ascii="Times New Roman" w:eastAsia="Times New Roman" w:hAnsi="Times New Roman" w:cs="Times New Roman"/>
          <w:sz w:val="24"/>
          <w:szCs w:val="24"/>
          <w:lang w:val="de-DE" w:eastAsia="de-AT"/>
        </w:rPr>
        <w:t xml:space="preserve"> (STV), Aarau, Schweiz</w:t>
      </w:r>
    </w:p>
    <w:p w:rsidR="00BC418B" w:rsidRPr="00BC418B" w:rsidRDefault="00BC418B" w:rsidP="00BC418B">
      <w:pPr>
        <w:spacing w:before="100" w:beforeAutospacing="1" w:after="100" w:afterAutospacing="1" w:line="240" w:lineRule="auto"/>
        <w:rPr>
          <w:rFonts w:ascii="Times New Roman" w:eastAsia="Times New Roman" w:hAnsi="Times New Roman" w:cs="Times New Roman"/>
          <w:sz w:val="24"/>
          <w:szCs w:val="24"/>
          <w:lang w:val="de-DE" w:eastAsia="de-AT"/>
        </w:rPr>
      </w:pPr>
      <w:hyperlink r:id="rId129" w:tooltip="Design" w:history="1">
        <w:r w:rsidRPr="00BC418B">
          <w:rPr>
            <w:rFonts w:ascii="Times New Roman" w:eastAsia="Times New Roman" w:hAnsi="Times New Roman" w:cs="Times New Roman"/>
            <w:color w:val="0000FF"/>
            <w:sz w:val="24"/>
            <w:szCs w:val="24"/>
            <w:u w:val="single"/>
            <w:lang w:val="de-DE" w:eastAsia="de-AT"/>
          </w:rPr>
          <w:t>Design</w:t>
        </w:r>
      </w:hyperlink>
      <w:r w:rsidRPr="00BC418B">
        <w:rPr>
          <w:rFonts w:ascii="Times New Roman" w:eastAsia="Times New Roman" w:hAnsi="Times New Roman" w:cs="Times New Roman"/>
          <w:sz w:val="24"/>
          <w:szCs w:val="24"/>
          <w:lang w:val="de-DE" w:eastAsia="de-AT"/>
        </w:rPr>
        <w:t xml:space="preserve">-Veränderungen des Turnerkreuzes rufen oft heftige Diskussionen hervor, gilt es doch, die </w:t>
      </w:r>
      <w:hyperlink r:id="rId130" w:tooltip="Tradition" w:history="1">
        <w:r w:rsidRPr="00BC418B">
          <w:rPr>
            <w:rFonts w:ascii="Times New Roman" w:eastAsia="Times New Roman" w:hAnsi="Times New Roman" w:cs="Times New Roman"/>
            <w:color w:val="0000FF"/>
            <w:sz w:val="24"/>
            <w:szCs w:val="24"/>
            <w:u w:val="single"/>
            <w:lang w:val="de-DE" w:eastAsia="de-AT"/>
          </w:rPr>
          <w:t>Tradition</w:t>
        </w:r>
      </w:hyperlink>
      <w:r w:rsidRPr="00BC418B">
        <w:rPr>
          <w:rFonts w:ascii="Times New Roman" w:eastAsia="Times New Roman" w:hAnsi="Times New Roman" w:cs="Times New Roman"/>
          <w:sz w:val="24"/>
          <w:szCs w:val="24"/>
          <w:lang w:val="de-DE" w:eastAsia="de-AT"/>
        </w:rPr>
        <w:t xml:space="preserve"> gegen die heute geforderte Frische und Modernität des Sports aufzuwiegen. Eine sehr moderne </w:t>
      </w:r>
      <w:hyperlink r:id="rId131" w:tooltip="Interpretation" w:history="1">
        <w:r w:rsidRPr="00BC418B">
          <w:rPr>
            <w:rFonts w:ascii="Times New Roman" w:eastAsia="Times New Roman" w:hAnsi="Times New Roman" w:cs="Times New Roman"/>
            <w:color w:val="0000FF"/>
            <w:sz w:val="24"/>
            <w:szCs w:val="24"/>
            <w:u w:val="single"/>
            <w:lang w:val="de-DE" w:eastAsia="de-AT"/>
          </w:rPr>
          <w:t>Interpretation</w:t>
        </w:r>
      </w:hyperlink>
      <w:r w:rsidRPr="00BC418B">
        <w:rPr>
          <w:rFonts w:ascii="Times New Roman" w:eastAsia="Times New Roman" w:hAnsi="Times New Roman" w:cs="Times New Roman"/>
          <w:sz w:val="24"/>
          <w:szCs w:val="24"/>
          <w:lang w:val="de-DE" w:eastAsia="de-AT"/>
        </w:rPr>
        <w:t xml:space="preserve"> mit stilisierten F nutzt der </w:t>
      </w:r>
      <w:hyperlink r:id="rId132" w:tooltip="Schweizerischer Turnverband" w:history="1">
        <w:r w:rsidRPr="00BC418B">
          <w:rPr>
            <w:rFonts w:ascii="Times New Roman" w:eastAsia="Times New Roman" w:hAnsi="Times New Roman" w:cs="Times New Roman"/>
            <w:color w:val="0000FF"/>
            <w:sz w:val="24"/>
            <w:szCs w:val="24"/>
            <w:u w:val="single"/>
            <w:lang w:val="de-DE" w:eastAsia="de-AT"/>
          </w:rPr>
          <w:t>Schweizerische Turnverband</w:t>
        </w:r>
      </w:hyperlink>
      <w:r w:rsidRPr="00BC418B">
        <w:rPr>
          <w:rFonts w:ascii="Times New Roman" w:eastAsia="Times New Roman" w:hAnsi="Times New Roman" w:cs="Times New Roman"/>
          <w:sz w:val="24"/>
          <w:szCs w:val="24"/>
          <w:lang w:val="de-DE" w:eastAsia="de-AT"/>
        </w:rPr>
        <w:t xml:space="preserve"> (STV), während der </w:t>
      </w:r>
      <w:hyperlink r:id="rId133" w:tooltip="Österreichischer Turnerbund" w:history="1">
        <w:r w:rsidRPr="00BC418B">
          <w:rPr>
            <w:rFonts w:ascii="Times New Roman" w:eastAsia="Times New Roman" w:hAnsi="Times New Roman" w:cs="Times New Roman"/>
            <w:color w:val="0000FF"/>
            <w:sz w:val="24"/>
            <w:szCs w:val="24"/>
            <w:u w:val="single"/>
            <w:lang w:val="de-DE" w:eastAsia="de-AT"/>
          </w:rPr>
          <w:t>Österreichische Turnerbund</w:t>
        </w:r>
      </w:hyperlink>
      <w:r w:rsidRPr="00BC418B">
        <w:rPr>
          <w:rFonts w:ascii="Times New Roman" w:eastAsia="Times New Roman" w:hAnsi="Times New Roman" w:cs="Times New Roman"/>
          <w:sz w:val="24"/>
          <w:szCs w:val="24"/>
          <w:lang w:val="de-DE" w:eastAsia="de-AT"/>
        </w:rPr>
        <w:t xml:space="preserve"> (ÖTB) ganz auf das Turnerkreuz verzichtet. Viele Turnvereine nutzen es nach wie vor in ihren Vereinswappen, die Turnverbände meist im Kontext ihres Logos. Beispiele hierfür sind die Logos des </w:t>
      </w:r>
      <w:hyperlink r:id="rId134" w:tooltip="Deutscher Turner-Bund" w:history="1">
        <w:r w:rsidRPr="00BC418B">
          <w:rPr>
            <w:rFonts w:ascii="Times New Roman" w:eastAsia="Times New Roman" w:hAnsi="Times New Roman" w:cs="Times New Roman"/>
            <w:color w:val="0000FF"/>
            <w:sz w:val="24"/>
            <w:szCs w:val="24"/>
            <w:u w:val="single"/>
            <w:lang w:val="de-DE" w:eastAsia="de-AT"/>
          </w:rPr>
          <w:t>Deutschen Turner-Bundes</w:t>
        </w:r>
      </w:hyperlink>
      <w:r w:rsidRPr="00BC418B">
        <w:rPr>
          <w:rFonts w:ascii="Times New Roman" w:eastAsia="Times New Roman" w:hAnsi="Times New Roman" w:cs="Times New Roman"/>
          <w:sz w:val="24"/>
          <w:szCs w:val="24"/>
          <w:lang w:val="de-DE" w:eastAsia="de-AT"/>
        </w:rPr>
        <w:t xml:space="preserve"> oder der Landesturnverbände. Auf Sportbekleidung ist das Turnerkreuz bis heute präsent.</w:t>
      </w:r>
      <w:hyperlink r:id="rId135" w:anchor="cite_note-14" w:history="1">
        <w:r w:rsidRPr="00BC418B">
          <w:rPr>
            <w:rFonts w:ascii="Times New Roman" w:eastAsia="Times New Roman" w:hAnsi="Times New Roman" w:cs="Times New Roman"/>
            <w:color w:val="0000FF"/>
            <w:sz w:val="24"/>
            <w:szCs w:val="24"/>
            <w:u w:val="single"/>
            <w:vertAlign w:val="superscript"/>
            <w:lang w:val="de-DE" w:eastAsia="de-AT"/>
          </w:rPr>
          <w:t>[14]</w:t>
        </w:r>
      </w:hyperlink>
      <w:r w:rsidRPr="00BC418B">
        <w:rPr>
          <w:rFonts w:ascii="Times New Roman" w:eastAsia="Times New Roman" w:hAnsi="Times New Roman" w:cs="Times New Roman"/>
          <w:sz w:val="24"/>
          <w:szCs w:val="24"/>
          <w:lang w:val="de-DE" w:eastAsia="de-AT"/>
        </w:rPr>
        <w:t xml:space="preserve"> </w:t>
      </w:r>
    </w:p>
    <w:p w:rsidR="00BC418B" w:rsidRPr="00BC418B" w:rsidRDefault="00BC418B" w:rsidP="00BC418B">
      <w:pPr>
        <w:spacing w:before="100" w:beforeAutospacing="1" w:after="100" w:afterAutospacing="1"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t xml:space="preserve">Oft findet es sich auch an Vereinsheimen bzw. Vereinsturnhallen, an städtischen Schulen bzw. Turnhallen oder auf Medaillen/Plaketten, Urkunden, Pokalen, in Vereinszeitungen und auf Internetseiten von Turnvereinen und -verbänden. An der Giebelspitze der </w:t>
      </w:r>
      <w:hyperlink r:id="rId136" w:tooltip="Heiligkreuz-Volksschule Coburg" w:history="1">
        <w:r w:rsidRPr="00BC418B">
          <w:rPr>
            <w:rFonts w:ascii="Times New Roman" w:eastAsia="Times New Roman" w:hAnsi="Times New Roman" w:cs="Times New Roman"/>
            <w:color w:val="0000FF"/>
            <w:sz w:val="24"/>
            <w:szCs w:val="24"/>
            <w:u w:val="single"/>
            <w:lang w:val="de-DE" w:eastAsia="de-AT"/>
          </w:rPr>
          <w:t>Heiligkreuz-Volksschule</w:t>
        </w:r>
      </w:hyperlink>
      <w:r w:rsidRPr="00BC418B">
        <w:rPr>
          <w:rFonts w:ascii="Times New Roman" w:eastAsia="Times New Roman" w:hAnsi="Times New Roman" w:cs="Times New Roman"/>
          <w:sz w:val="24"/>
          <w:szCs w:val="24"/>
          <w:lang w:val="de-DE" w:eastAsia="de-AT"/>
        </w:rPr>
        <w:t xml:space="preserve"> in </w:t>
      </w:r>
      <w:hyperlink r:id="rId137" w:tooltip="Coburg" w:history="1">
        <w:r w:rsidRPr="00BC418B">
          <w:rPr>
            <w:rFonts w:ascii="Times New Roman" w:eastAsia="Times New Roman" w:hAnsi="Times New Roman" w:cs="Times New Roman"/>
            <w:color w:val="0000FF"/>
            <w:sz w:val="24"/>
            <w:szCs w:val="24"/>
            <w:u w:val="single"/>
            <w:lang w:val="de-DE" w:eastAsia="de-AT"/>
          </w:rPr>
          <w:t>Coburg</w:t>
        </w:r>
      </w:hyperlink>
      <w:r w:rsidRPr="00BC418B">
        <w:rPr>
          <w:rFonts w:ascii="Times New Roman" w:eastAsia="Times New Roman" w:hAnsi="Times New Roman" w:cs="Times New Roman"/>
          <w:sz w:val="24"/>
          <w:szCs w:val="24"/>
          <w:lang w:val="de-DE" w:eastAsia="de-AT"/>
        </w:rPr>
        <w:t xml:space="preserve"> sind die vier F beispielsweise in einem Kranzrelief angebracht. Denkmäler für Friedrich Ludwig Jahn greifen das Motiv ebenfalls auf, natürlich auch sein Grabmal in </w:t>
      </w:r>
      <w:hyperlink r:id="rId138" w:tooltip="Freyburg (Unstrut)" w:history="1">
        <w:r w:rsidRPr="00BC418B">
          <w:rPr>
            <w:rFonts w:ascii="Times New Roman" w:eastAsia="Times New Roman" w:hAnsi="Times New Roman" w:cs="Times New Roman"/>
            <w:color w:val="0000FF"/>
            <w:sz w:val="24"/>
            <w:szCs w:val="24"/>
            <w:u w:val="single"/>
            <w:lang w:val="de-DE" w:eastAsia="de-AT"/>
          </w:rPr>
          <w:t>Freyburg an der Unstrut</w:t>
        </w:r>
      </w:hyperlink>
      <w:r w:rsidRPr="00BC418B">
        <w:rPr>
          <w:rFonts w:ascii="Times New Roman" w:eastAsia="Times New Roman" w:hAnsi="Times New Roman" w:cs="Times New Roman"/>
          <w:sz w:val="24"/>
          <w:szCs w:val="24"/>
          <w:lang w:val="de-DE" w:eastAsia="de-AT"/>
        </w:rPr>
        <w:t xml:space="preserve"> (siehe Vergrößerung des entsprechenden Fotos in der Bildergalerie). </w:t>
      </w:r>
    </w:p>
    <w:p w:rsidR="00BC418B" w:rsidRPr="00BC418B" w:rsidRDefault="00BC418B" w:rsidP="00BC418B">
      <w:pPr>
        <w:spacing w:before="100" w:beforeAutospacing="1" w:after="100" w:afterAutospacing="1" w:line="240" w:lineRule="auto"/>
        <w:outlineLvl w:val="2"/>
        <w:rPr>
          <w:rFonts w:ascii="Times New Roman" w:eastAsia="Times New Roman" w:hAnsi="Times New Roman" w:cs="Times New Roman"/>
          <w:b/>
          <w:bCs/>
          <w:sz w:val="27"/>
          <w:szCs w:val="27"/>
          <w:lang w:val="de-DE" w:eastAsia="de-AT"/>
        </w:rPr>
      </w:pPr>
      <w:r w:rsidRPr="00BC418B">
        <w:rPr>
          <w:rFonts w:ascii="Times New Roman" w:eastAsia="Times New Roman" w:hAnsi="Times New Roman" w:cs="Times New Roman"/>
          <w:b/>
          <w:bCs/>
          <w:sz w:val="27"/>
          <w:szCs w:val="27"/>
          <w:lang w:val="de-DE" w:eastAsia="de-AT"/>
        </w:rPr>
        <w:t>Vorbild[</w:t>
      </w:r>
      <w:hyperlink r:id="rId139" w:tooltip="Abschnitt bearbeiten: Vorbild" w:history="1">
        <w:r w:rsidRPr="00BC418B">
          <w:rPr>
            <w:rFonts w:ascii="Times New Roman" w:eastAsia="Times New Roman" w:hAnsi="Times New Roman" w:cs="Times New Roman"/>
            <w:b/>
            <w:bCs/>
            <w:color w:val="0000FF"/>
            <w:sz w:val="27"/>
            <w:szCs w:val="27"/>
            <w:u w:val="single"/>
            <w:lang w:val="de-DE" w:eastAsia="de-AT"/>
          </w:rPr>
          <w:t>Bearbeiten</w:t>
        </w:r>
      </w:hyperlink>
      <w:r w:rsidRPr="00BC418B">
        <w:rPr>
          <w:rFonts w:ascii="Times New Roman" w:eastAsia="Times New Roman" w:hAnsi="Times New Roman" w:cs="Times New Roman"/>
          <w:b/>
          <w:bCs/>
          <w:color w:val="54595D"/>
          <w:sz w:val="27"/>
          <w:szCs w:val="27"/>
          <w:lang w:val="de-DE" w:eastAsia="de-AT"/>
        </w:rPr>
        <w:t xml:space="preserve"> | </w:t>
      </w:r>
      <w:hyperlink r:id="rId140" w:tooltip="Abschnitt bearbeiten: Vorbild" w:history="1">
        <w:r w:rsidRPr="00BC418B">
          <w:rPr>
            <w:rFonts w:ascii="Times New Roman" w:eastAsia="Times New Roman" w:hAnsi="Times New Roman" w:cs="Times New Roman"/>
            <w:b/>
            <w:bCs/>
            <w:color w:val="0000FF"/>
            <w:sz w:val="27"/>
            <w:szCs w:val="27"/>
            <w:u w:val="single"/>
            <w:lang w:val="de-DE" w:eastAsia="de-AT"/>
          </w:rPr>
          <w:t>Quelltext bearbeiten</w:t>
        </w:r>
      </w:hyperlink>
      <w:r w:rsidRPr="00BC418B">
        <w:rPr>
          <w:rFonts w:ascii="Times New Roman" w:eastAsia="Times New Roman" w:hAnsi="Times New Roman" w:cs="Times New Roman"/>
          <w:b/>
          <w:bCs/>
          <w:sz w:val="27"/>
          <w:szCs w:val="27"/>
          <w:lang w:val="de-DE" w:eastAsia="de-AT"/>
        </w:rPr>
        <w:t>]</w:t>
      </w:r>
    </w:p>
    <w:p w:rsidR="00BC418B" w:rsidRPr="00BC418B" w:rsidRDefault="00BC418B" w:rsidP="00BC418B">
      <w:pPr>
        <w:spacing w:before="100" w:beforeAutospacing="1" w:after="100" w:afterAutospacing="1"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t>Der Deutsche Turner-Bund bietet neben seinem Design-Handbuch</w:t>
      </w:r>
      <w:hyperlink r:id="rId141" w:anchor="cite_note-15" w:history="1">
        <w:r w:rsidRPr="00BC418B">
          <w:rPr>
            <w:rFonts w:ascii="Times New Roman" w:eastAsia="Times New Roman" w:hAnsi="Times New Roman" w:cs="Times New Roman"/>
            <w:color w:val="0000FF"/>
            <w:sz w:val="24"/>
            <w:szCs w:val="24"/>
            <w:u w:val="single"/>
            <w:vertAlign w:val="superscript"/>
            <w:lang w:val="de-DE" w:eastAsia="de-AT"/>
          </w:rPr>
          <w:t>[15]</w:t>
        </w:r>
      </w:hyperlink>
      <w:r w:rsidRPr="00BC418B">
        <w:rPr>
          <w:rFonts w:ascii="Times New Roman" w:eastAsia="Times New Roman" w:hAnsi="Times New Roman" w:cs="Times New Roman"/>
          <w:sz w:val="24"/>
          <w:szCs w:val="24"/>
          <w:lang w:val="de-DE" w:eastAsia="de-AT"/>
        </w:rPr>
        <w:t xml:space="preserve"> eine von professionellen Graphikern geschaffene Logo-Welt für Print und Web an, die deutsche Landesverbände, Turnvereine und Turnabteilungen von Sportvereinen kostenlos nutzen können. </w:t>
      </w:r>
    </w:p>
    <w:p w:rsidR="00BC418B" w:rsidRPr="00BC418B" w:rsidRDefault="00BC418B" w:rsidP="00BC418B">
      <w:pPr>
        <w:spacing w:before="100" w:beforeAutospacing="1" w:after="100" w:afterAutospacing="1" w:line="240" w:lineRule="auto"/>
        <w:outlineLvl w:val="2"/>
        <w:rPr>
          <w:rFonts w:ascii="Times New Roman" w:eastAsia="Times New Roman" w:hAnsi="Times New Roman" w:cs="Times New Roman"/>
          <w:b/>
          <w:bCs/>
          <w:sz w:val="27"/>
          <w:szCs w:val="27"/>
          <w:lang w:val="de-DE" w:eastAsia="de-AT"/>
        </w:rPr>
      </w:pPr>
      <w:r w:rsidRPr="00BC418B">
        <w:rPr>
          <w:rFonts w:ascii="Times New Roman" w:eastAsia="Times New Roman" w:hAnsi="Times New Roman" w:cs="Times New Roman"/>
          <w:b/>
          <w:bCs/>
          <w:sz w:val="27"/>
          <w:szCs w:val="27"/>
          <w:lang w:val="de-DE" w:eastAsia="de-AT"/>
        </w:rPr>
        <w:t>Variationen[</w:t>
      </w:r>
      <w:hyperlink r:id="rId142" w:tooltip="Abschnitt bearbeiten: Variationen" w:history="1">
        <w:r w:rsidRPr="00BC418B">
          <w:rPr>
            <w:rFonts w:ascii="Times New Roman" w:eastAsia="Times New Roman" w:hAnsi="Times New Roman" w:cs="Times New Roman"/>
            <w:b/>
            <w:bCs/>
            <w:color w:val="0000FF"/>
            <w:sz w:val="27"/>
            <w:szCs w:val="27"/>
            <w:u w:val="single"/>
            <w:lang w:val="de-DE" w:eastAsia="de-AT"/>
          </w:rPr>
          <w:t>Bearbeiten</w:t>
        </w:r>
      </w:hyperlink>
      <w:r w:rsidRPr="00BC418B">
        <w:rPr>
          <w:rFonts w:ascii="Times New Roman" w:eastAsia="Times New Roman" w:hAnsi="Times New Roman" w:cs="Times New Roman"/>
          <w:b/>
          <w:bCs/>
          <w:color w:val="54595D"/>
          <w:sz w:val="27"/>
          <w:szCs w:val="27"/>
          <w:lang w:val="de-DE" w:eastAsia="de-AT"/>
        </w:rPr>
        <w:t xml:space="preserve"> | </w:t>
      </w:r>
      <w:hyperlink r:id="rId143" w:tooltip="Abschnitt bearbeiten: Variationen" w:history="1">
        <w:r w:rsidRPr="00BC418B">
          <w:rPr>
            <w:rFonts w:ascii="Times New Roman" w:eastAsia="Times New Roman" w:hAnsi="Times New Roman" w:cs="Times New Roman"/>
            <w:b/>
            <w:bCs/>
            <w:color w:val="0000FF"/>
            <w:sz w:val="27"/>
            <w:szCs w:val="27"/>
            <w:u w:val="single"/>
            <w:lang w:val="de-DE" w:eastAsia="de-AT"/>
          </w:rPr>
          <w:t>Quelltext bearbeiten</w:t>
        </w:r>
      </w:hyperlink>
      <w:r w:rsidRPr="00BC418B">
        <w:rPr>
          <w:rFonts w:ascii="Times New Roman" w:eastAsia="Times New Roman" w:hAnsi="Times New Roman" w:cs="Times New Roman"/>
          <w:b/>
          <w:bCs/>
          <w:sz w:val="27"/>
          <w:szCs w:val="27"/>
          <w:lang w:val="de-DE" w:eastAsia="de-AT"/>
        </w:rPr>
        <w:t>]</w:t>
      </w:r>
    </w:p>
    <w:p w:rsidR="00BC418B" w:rsidRPr="00BC418B" w:rsidRDefault="00BC418B" w:rsidP="00BC418B">
      <w:pPr>
        <w:spacing w:before="100" w:beforeAutospacing="1" w:after="100" w:afterAutospacing="1" w:line="240" w:lineRule="auto"/>
        <w:rPr>
          <w:rFonts w:ascii="Times New Roman" w:eastAsia="Times New Roman" w:hAnsi="Times New Roman" w:cs="Times New Roman"/>
          <w:sz w:val="24"/>
          <w:szCs w:val="24"/>
          <w:lang w:val="de-DE" w:eastAsia="de-AT"/>
        </w:rPr>
      </w:pPr>
      <w:r w:rsidRPr="00BC418B">
        <w:rPr>
          <w:rFonts w:ascii="Times New Roman" w:eastAsia="Times New Roman" w:hAnsi="Times New Roman" w:cs="Times New Roman"/>
          <w:sz w:val="24"/>
          <w:szCs w:val="24"/>
          <w:lang w:val="de-DE" w:eastAsia="de-AT"/>
        </w:rPr>
        <w:t xml:space="preserve">Einige Turnvereine hatten zur Zeit von </w:t>
      </w:r>
      <w:proofErr w:type="spellStart"/>
      <w:r w:rsidRPr="00BC418B">
        <w:rPr>
          <w:rFonts w:ascii="Times New Roman" w:eastAsia="Times New Roman" w:hAnsi="Times New Roman" w:cs="Times New Roman"/>
          <w:sz w:val="24"/>
          <w:szCs w:val="24"/>
          <w:lang w:val="de-DE" w:eastAsia="de-AT"/>
        </w:rPr>
        <w:t>Felsings</w:t>
      </w:r>
      <w:proofErr w:type="spellEnd"/>
      <w:r w:rsidRPr="00BC418B">
        <w:rPr>
          <w:rFonts w:ascii="Times New Roman" w:eastAsia="Times New Roman" w:hAnsi="Times New Roman" w:cs="Times New Roman"/>
          <w:sz w:val="24"/>
          <w:szCs w:val="24"/>
          <w:lang w:val="de-DE" w:eastAsia="de-AT"/>
        </w:rPr>
        <w:t xml:space="preserve"> Entwurf die vier F bereits in Form eines Hakenkreuzes angeordnet,</w:t>
      </w:r>
      <w:hyperlink r:id="rId144" w:anchor="cite_note-16" w:history="1">
        <w:r w:rsidRPr="00BC418B">
          <w:rPr>
            <w:rFonts w:ascii="Times New Roman" w:eastAsia="Times New Roman" w:hAnsi="Times New Roman" w:cs="Times New Roman"/>
            <w:color w:val="0000FF"/>
            <w:sz w:val="24"/>
            <w:szCs w:val="24"/>
            <w:u w:val="single"/>
            <w:vertAlign w:val="superscript"/>
            <w:lang w:val="de-DE" w:eastAsia="de-AT"/>
          </w:rPr>
          <w:t>[16]</w:t>
        </w:r>
      </w:hyperlink>
      <w:r w:rsidRPr="00BC418B">
        <w:rPr>
          <w:rFonts w:ascii="Times New Roman" w:eastAsia="Times New Roman" w:hAnsi="Times New Roman" w:cs="Times New Roman"/>
          <w:sz w:val="24"/>
          <w:szCs w:val="24"/>
          <w:lang w:val="de-DE" w:eastAsia="de-AT"/>
        </w:rPr>
        <w:t xml:space="preserve"> indem die Buchstaben mit ihren Grundlinien aneinander gestellt wurden, so beispielsweise der Alte </w:t>
      </w:r>
      <w:hyperlink r:id="rId145" w:tooltip="Breslau" w:history="1">
        <w:r w:rsidRPr="00BC418B">
          <w:rPr>
            <w:rFonts w:ascii="Times New Roman" w:eastAsia="Times New Roman" w:hAnsi="Times New Roman" w:cs="Times New Roman"/>
            <w:color w:val="0000FF"/>
            <w:sz w:val="24"/>
            <w:szCs w:val="24"/>
            <w:u w:val="single"/>
            <w:lang w:val="de-DE" w:eastAsia="de-AT"/>
          </w:rPr>
          <w:t>Breslauer</w:t>
        </w:r>
      </w:hyperlink>
      <w:r w:rsidRPr="00BC418B">
        <w:rPr>
          <w:rFonts w:ascii="Times New Roman" w:eastAsia="Times New Roman" w:hAnsi="Times New Roman" w:cs="Times New Roman"/>
          <w:sz w:val="24"/>
          <w:szCs w:val="24"/>
          <w:lang w:val="de-DE" w:eastAsia="de-AT"/>
        </w:rPr>
        <w:t xml:space="preserve"> Turnverein oder der 1850 gegründete </w:t>
      </w:r>
      <w:hyperlink r:id="rId146" w:tooltip="Kassel" w:history="1">
        <w:proofErr w:type="spellStart"/>
        <w:r w:rsidRPr="00BC418B">
          <w:rPr>
            <w:rFonts w:ascii="Times New Roman" w:eastAsia="Times New Roman" w:hAnsi="Times New Roman" w:cs="Times New Roman"/>
            <w:color w:val="0000FF"/>
            <w:sz w:val="24"/>
            <w:szCs w:val="24"/>
            <w:u w:val="single"/>
            <w:lang w:val="de-DE" w:eastAsia="de-AT"/>
          </w:rPr>
          <w:t>Casseler</w:t>
        </w:r>
        <w:proofErr w:type="spellEnd"/>
      </w:hyperlink>
      <w:r w:rsidRPr="00BC418B">
        <w:rPr>
          <w:rFonts w:ascii="Times New Roman" w:eastAsia="Times New Roman" w:hAnsi="Times New Roman" w:cs="Times New Roman"/>
          <w:sz w:val="24"/>
          <w:szCs w:val="24"/>
          <w:lang w:val="de-DE" w:eastAsia="de-AT"/>
        </w:rPr>
        <w:t xml:space="preserve"> Männer-Turnverein. Diese Variante wurde 1889 in </w:t>
      </w:r>
      <w:hyperlink r:id="rId147" w:tooltip="Österreich" w:history="1">
        <w:r w:rsidRPr="00BC418B">
          <w:rPr>
            <w:rFonts w:ascii="Times New Roman" w:eastAsia="Times New Roman" w:hAnsi="Times New Roman" w:cs="Times New Roman"/>
            <w:color w:val="0000FF"/>
            <w:sz w:val="24"/>
            <w:szCs w:val="24"/>
            <w:u w:val="single"/>
            <w:lang w:val="de-DE" w:eastAsia="de-AT"/>
          </w:rPr>
          <w:t>Österreich</w:t>
        </w:r>
      </w:hyperlink>
      <w:r w:rsidRPr="00BC418B">
        <w:rPr>
          <w:rFonts w:ascii="Times New Roman" w:eastAsia="Times New Roman" w:hAnsi="Times New Roman" w:cs="Times New Roman"/>
          <w:sz w:val="24"/>
          <w:szCs w:val="24"/>
          <w:lang w:val="de-DE" w:eastAsia="de-AT"/>
        </w:rPr>
        <w:t xml:space="preserve"> übernommen, jedoch in der Weise ausgeführt, dass die Querstreben der Buchstaben F in eine Rundung gezwungen wurden, ähnlich dem </w:t>
      </w:r>
      <w:hyperlink r:id="rId148" w:tooltip="Signet" w:history="1">
        <w:r w:rsidRPr="00BC418B">
          <w:rPr>
            <w:rFonts w:ascii="Times New Roman" w:eastAsia="Times New Roman" w:hAnsi="Times New Roman" w:cs="Times New Roman"/>
            <w:color w:val="0000FF"/>
            <w:sz w:val="24"/>
            <w:szCs w:val="24"/>
            <w:u w:val="single"/>
            <w:lang w:val="de-DE" w:eastAsia="de-AT"/>
          </w:rPr>
          <w:t>Signet</w:t>
        </w:r>
      </w:hyperlink>
      <w:r w:rsidRPr="00BC418B">
        <w:rPr>
          <w:rFonts w:ascii="Times New Roman" w:eastAsia="Times New Roman" w:hAnsi="Times New Roman" w:cs="Times New Roman"/>
          <w:sz w:val="24"/>
          <w:szCs w:val="24"/>
          <w:lang w:val="de-DE" w:eastAsia="de-AT"/>
        </w:rPr>
        <w:t xml:space="preserve"> der </w:t>
      </w:r>
      <w:hyperlink r:id="rId149" w:tooltip="Okkultismus" w:history="1">
        <w:r w:rsidRPr="00BC418B">
          <w:rPr>
            <w:rFonts w:ascii="Times New Roman" w:eastAsia="Times New Roman" w:hAnsi="Times New Roman" w:cs="Times New Roman"/>
            <w:color w:val="0000FF"/>
            <w:sz w:val="24"/>
            <w:szCs w:val="24"/>
            <w:u w:val="single"/>
            <w:lang w:val="de-DE" w:eastAsia="de-AT"/>
          </w:rPr>
          <w:t>okkulten</w:t>
        </w:r>
      </w:hyperlink>
      <w:r w:rsidRPr="00BC418B">
        <w:rPr>
          <w:rFonts w:ascii="Times New Roman" w:eastAsia="Times New Roman" w:hAnsi="Times New Roman" w:cs="Times New Roman"/>
          <w:sz w:val="24"/>
          <w:szCs w:val="24"/>
          <w:lang w:val="de-DE" w:eastAsia="de-AT"/>
        </w:rPr>
        <w:t xml:space="preserve">, </w:t>
      </w:r>
      <w:hyperlink r:id="rId150" w:tooltip="Antisemitismus (bis 1945)" w:history="1">
        <w:r w:rsidRPr="00BC418B">
          <w:rPr>
            <w:rFonts w:ascii="Times New Roman" w:eastAsia="Times New Roman" w:hAnsi="Times New Roman" w:cs="Times New Roman"/>
            <w:color w:val="0000FF"/>
            <w:sz w:val="24"/>
            <w:szCs w:val="24"/>
            <w:u w:val="single"/>
            <w:lang w:val="de-DE" w:eastAsia="de-AT"/>
          </w:rPr>
          <w:t>antisemitischen</w:t>
        </w:r>
      </w:hyperlink>
      <w:r w:rsidRPr="00BC418B">
        <w:rPr>
          <w:rFonts w:ascii="Times New Roman" w:eastAsia="Times New Roman" w:hAnsi="Times New Roman" w:cs="Times New Roman"/>
          <w:sz w:val="24"/>
          <w:szCs w:val="24"/>
          <w:lang w:val="de-DE" w:eastAsia="de-AT"/>
        </w:rPr>
        <w:t xml:space="preserve"> und völkischen </w:t>
      </w:r>
      <w:hyperlink r:id="rId151" w:tooltip="Thule-Gesellschaft" w:history="1">
        <w:r w:rsidRPr="00BC418B">
          <w:rPr>
            <w:rFonts w:ascii="Times New Roman" w:eastAsia="Times New Roman" w:hAnsi="Times New Roman" w:cs="Times New Roman"/>
            <w:color w:val="0000FF"/>
            <w:sz w:val="24"/>
            <w:szCs w:val="24"/>
            <w:u w:val="single"/>
            <w:lang w:val="de-DE" w:eastAsia="de-AT"/>
          </w:rPr>
          <w:t>Thule-Gesellschaft</w:t>
        </w:r>
      </w:hyperlink>
      <w:r w:rsidRPr="00BC418B">
        <w:rPr>
          <w:rFonts w:ascii="Times New Roman" w:eastAsia="Times New Roman" w:hAnsi="Times New Roman" w:cs="Times New Roman"/>
          <w:sz w:val="24"/>
          <w:szCs w:val="24"/>
          <w:lang w:val="de-DE" w:eastAsia="de-AT"/>
        </w:rPr>
        <w:t>, der auch spätere Nationalsozialisten angehörten.</w:t>
      </w:r>
      <w:hyperlink r:id="rId152" w:anchor="cite_note-17" w:history="1">
        <w:r w:rsidRPr="00BC418B">
          <w:rPr>
            <w:rFonts w:ascii="Times New Roman" w:eastAsia="Times New Roman" w:hAnsi="Times New Roman" w:cs="Times New Roman"/>
            <w:color w:val="0000FF"/>
            <w:sz w:val="24"/>
            <w:szCs w:val="24"/>
            <w:u w:val="single"/>
            <w:vertAlign w:val="superscript"/>
            <w:lang w:val="de-DE" w:eastAsia="de-AT"/>
          </w:rPr>
          <w:t>[17]</w:t>
        </w:r>
      </w:hyperlink>
      <w:r w:rsidRPr="00BC418B">
        <w:rPr>
          <w:rFonts w:ascii="Times New Roman" w:eastAsia="Times New Roman" w:hAnsi="Times New Roman" w:cs="Times New Roman"/>
          <w:sz w:val="24"/>
          <w:szCs w:val="24"/>
          <w:lang w:val="de-DE" w:eastAsia="de-AT"/>
        </w:rPr>
        <w:t xml:space="preserve"> Vorausgegangen war die Distanzierung </w:t>
      </w:r>
      <w:bookmarkStart w:id="0" w:name="_GoBack"/>
      <w:bookmarkEnd w:id="0"/>
      <w:r w:rsidRPr="00BC418B">
        <w:rPr>
          <w:rFonts w:ascii="Times New Roman" w:eastAsia="Times New Roman" w:hAnsi="Times New Roman" w:cs="Times New Roman"/>
          <w:sz w:val="24"/>
          <w:szCs w:val="24"/>
          <w:lang w:val="de-DE" w:eastAsia="de-AT"/>
        </w:rPr>
        <w:t xml:space="preserve">der </w:t>
      </w:r>
      <w:hyperlink r:id="rId153" w:tooltip="Deutsche Turnerschaft" w:history="1">
        <w:r w:rsidRPr="00BC418B">
          <w:rPr>
            <w:rFonts w:ascii="Times New Roman" w:eastAsia="Times New Roman" w:hAnsi="Times New Roman" w:cs="Times New Roman"/>
            <w:color w:val="0000FF"/>
            <w:sz w:val="24"/>
            <w:szCs w:val="24"/>
            <w:u w:val="single"/>
            <w:lang w:val="de-DE" w:eastAsia="de-AT"/>
          </w:rPr>
          <w:t>Deutschen Turnerschaft</w:t>
        </w:r>
      </w:hyperlink>
      <w:r w:rsidRPr="00BC418B">
        <w:rPr>
          <w:rFonts w:ascii="Times New Roman" w:eastAsia="Times New Roman" w:hAnsi="Times New Roman" w:cs="Times New Roman"/>
          <w:sz w:val="24"/>
          <w:szCs w:val="24"/>
          <w:lang w:val="de-DE" w:eastAsia="de-AT"/>
        </w:rPr>
        <w:t xml:space="preserve"> (DT) von antisemitischem Verhalten des Turngaus Niederösterreich im Jahr 1888, die zur Gründung des Deutschen Turner-Bundes in Österreich führte. Dafür sollte ein Logo gefunden werden, das sich vom bisherigen abhob (Quelle: </w:t>
      </w:r>
      <w:hyperlink r:id="rId154" w:tooltip="Friedrich-Ludwig-Jahn-Museum" w:history="1">
        <w:r w:rsidRPr="00BC418B">
          <w:rPr>
            <w:rFonts w:ascii="Times New Roman" w:eastAsia="Times New Roman" w:hAnsi="Times New Roman" w:cs="Times New Roman"/>
            <w:color w:val="0000FF"/>
            <w:sz w:val="24"/>
            <w:szCs w:val="24"/>
            <w:u w:val="single"/>
            <w:lang w:val="de-DE" w:eastAsia="de-AT"/>
          </w:rPr>
          <w:t>Friedrich-Ludwig-Jahn-Museum</w:t>
        </w:r>
      </w:hyperlink>
      <w:r w:rsidRPr="00BC418B">
        <w:rPr>
          <w:rFonts w:ascii="Times New Roman" w:eastAsia="Times New Roman" w:hAnsi="Times New Roman" w:cs="Times New Roman"/>
          <w:sz w:val="24"/>
          <w:szCs w:val="24"/>
          <w:lang w:val="de-DE" w:eastAsia="de-AT"/>
        </w:rPr>
        <w:t xml:space="preserve">, Freyburg an der Unstrut). </w:t>
      </w:r>
    </w:p>
    <w:p w:rsidR="00BC418B" w:rsidRDefault="00BC418B"/>
    <w:p w:rsidR="00CA416C" w:rsidRDefault="00BC418B">
      <w:r>
        <w:t xml:space="preserve">Quelle: </w:t>
      </w:r>
      <w:hyperlink r:id="rId155" w:history="1">
        <w:r w:rsidRPr="001008EE">
          <w:rPr>
            <w:rStyle w:val="Hyperlink"/>
          </w:rPr>
          <w:t>https://de.wikipedia.org/wiki/Turnerkreuz</w:t>
        </w:r>
      </w:hyperlink>
    </w:p>
    <w:p w:rsidR="00BC418B" w:rsidRDefault="00BC418B"/>
    <w:sectPr w:rsidR="00BC418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611EB1"/>
    <w:multiLevelType w:val="multilevel"/>
    <w:tmpl w:val="4192EC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18B"/>
    <w:rsid w:val="00BC418B"/>
    <w:rsid w:val="00CA416C"/>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87065"/>
  <w15:chartTrackingRefBased/>
  <w15:docId w15:val="{53394000-0A7E-4BBD-9F1A-E246FE138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style>
  <w:style w:type="paragraph" w:styleId="berschrift1">
    <w:name w:val="heading 1"/>
    <w:basedOn w:val="Standard"/>
    <w:link w:val="berschrift1Zchn"/>
    <w:uiPriority w:val="9"/>
    <w:qFormat/>
    <w:rsid w:val="00BC418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AT"/>
    </w:rPr>
  </w:style>
  <w:style w:type="paragraph" w:styleId="berschrift2">
    <w:name w:val="heading 2"/>
    <w:basedOn w:val="Standard"/>
    <w:link w:val="berschrift2Zchn"/>
    <w:uiPriority w:val="9"/>
    <w:qFormat/>
    <w:rsid w:val="00BC418B"/>
    <w:pPr>
      <w:spacing w:before="100" w:beforeAutospacing="1" w:after="100" w:afterAutospacing="1" w:line="240" w:lineRule="auto"/>
      <w:outlineLvl w:val="1"/>
    </w:pPr>
    <w:rPr>
      <w:rFonts w:ascii="Times New Roman" w:eastAsia="Times New Roman" w:hAnsi="Times New Roman" w:cs="Times New Roman"/>
      <w:b/>
      <w:bCs/>
      <w:sz w:val="36"/>
      <w:szCs w:val="36"/>
      <w:lang w:eastAsia="de-AT"/>
    </w:rPr>
  </w:style>
  <w:style w:type="paragraph" w:styleId="berschrift3">
    <w:name w:val="heading 3"/>
    <w:basedOn w:val="Standard"/>
    <w:link w:val="berschrift3Zchn"/>
    <w:uiPriority w:val="9"/>
    <w:qFormat/>
    <w:rsid w:val="00BC418B"/>
    <w:pPr>
      <w:spacing w:before="100" w:beforeAutospacing="1" w:after="100" w:afterAutospacing="1" w:line="240" w:lineRule="auto"/>
      <w:outlineLvl w:val="2"/>
    </w:pPr>
    <w:rPr>
      <w:rFonts w:ascii="Times New Roman" w:eastAsia="Times New Roman" w:hAnsi="Times New Roman" w:cs="Times New Roman"/>
      <w:b/>
      <w:bCs/>
      <w:sz w:val="27"/>
      <w:szCs w:val="27"/>
      <w:lang w:eastAsia="de-A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C418B"/>
    <w:rPr>
      <w:rFonts w:ascii="Times New Roman" w:eastAsia="Times New Roman" w:hAnsi="Times New Roman" w:cs="Times New Roman"/>
      <w:b/>
      <w:bCs/>
      <w:kern w:val="36"/>
      <w:sz w:val="48"/>
      <w:szCs w:val="48"/>
      <w:lang w:eastAsia="de-AT"/>
    </w:rPr>
  </w:style>
  <w:style w:type="character" w:customStyle="1" w:styleId="berschrift2Zchn">
    <w:name w:val="Überschrift 2 Zchn"/>
    <w:basedOn w:val="Absatz-Standardschriftart"/>
    <w:link w:val="berschrift2"/>
    <w:uiPriority w:val="9"/>
    <w:rsid w:val="00BC418B"/>
    <w:rPr>
      <w:rFonts w:ascii="Times New Roman" w:eastAsia="Times New Roman" w:hAnsi="Times New Roman" w:cs="Times New Roman"/>
      <w:b/>
      <w:bCs/>
      <w:sz w:val="36"/>
      <w:szCs w:val="36"/>
      <w:lang w:eastAsia="de-AT"/>
    </w:rPr>
  </w:style>
  <w:style w:type="character" w:customStyle="1" w:styleId="berschrift3Zchn">
    <w:name w:val="Überschrift 3 Zchn"/>
    <w:basedOn w:val="Absatz-Standardschriftart"/>
    <w:link w:val="berschrift3"/>
    <w:uiPriority w:val="9"/>
    <w:rsid w:val="00BC418B"/>
    <w:rPr>
      <w:rFonts w:ascii="Times New Roman" w:eastAsia="Times New Roman" w:hAnsi="Times New Roman" w:cs="Times New Roman"/>
      <w:b/>
      <w:bCs/>
      <w:sz w:val="27"/>
      <w:szCs w:val="27"/>
      <w:lang w:eastAsia="de-AT"/>
    </w:rPr>
  </w:style>
  <w:style w:type="character" w:styleId="Hyperlink">
    <w:name w:val="Hyperlink"/>
    <w:basedOn w:val="Absatz-Standardschriftart"/>
    <w:uiPriority w:val="99"/>
    <w:unhideWhenUsed/>
    <w:rsid w:val="00BC418B"/>
    <w:rPr>
      <w:color w:val="0000FF"/>
      <w:u w:val="single"/>
    </w:rPr>
  </w:style>
  <w:style w:type="paragraph" w:styleId="StandardWeb">
    <w:name w:val="Normal (Web)"/>
    <w:basedOn w:val="Standard"/>
    <w:uiPriority w:val="99"/>
    <w:semiHidden/>
    <w:unhideWhenUsed/>
    <w:rsid w:val="00BC418B"/>
    <w:pPr>
      <w:spacing w:before="100" w:beforeAutospacing="1" w:after="100" w:afterAutospacing="1" w:line="240" w:lineRule="auto"/>
    </w:pPr>
    <w:rPr>
      <w:rFonts w:ascii="Times New Roman" w:eastAsia="Times New Roman" w:hAnsi="Times New Roman" w:cs="Times New Roman"/>
      <w:sz w:val="24"/>
      <w:szCs w:val="24"/>
      <w:lang w:eastAsia="de-AT"/>
    </w:rPr>
  </w:style>
  <w:style w:type="paragraph" w:customStyle="1" w:styleId="toclevel-1">
    <w:name w:val="toclevel-1"/>
    <w:basedOn w:val="Standard"/>
    <w:rsid w:val="00BC418B"/>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customStyle="1" w:styleId="tocnumber">
    <w:name w:val="tocnumber"/>
    <w:basedOn w:val="Absatz-Standardschriftart"/>
    <w:rsid w:val="00BC418B"/>
  </w:style>
  <w:style w:type="character" w:customStyle="1" w:styleId="toctext">
    <w:name w:val="toctext"/>
    <w:basedOn w:val="Absatz-Standardschriftart"/>
    <w:rsid w:val="00BC418B"/>
  </w:style>
  <w:style w:type="paragraph" w:customStyle="1" w:styleId="toclevel-2">
    <w:name w:val="toclevel-2"/>
    <w:basedOn w:val="Standard"/>
    <w:rsid w:val="00BC418B"/>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customStyle="1" w:styleId="mw-headline">
    <w:name w:val="mw-headline"/>
    <w:basedOn w:val="Absatz-Standardschriftart"/>
    <w:rsid w:val="00BC418B"/>
  </w:style>
  <w:style w:type="character" w:customStyle="1" w:styleId="mw-editsection1">
    <w:name w:val="mw-editsection1"/>
    <w:basedOn w:val="Absatz-Standardschriftart"/>
    <w:rsid w:val="00BC418B"/>
  </w:style>
  <w:style w:type="character" w:customStyle="1" w:styleId="mw-editsection-bracket">
    <w:name w:val="mw-editsection-bracket"/>
    <w:basedOn w:val="Absatz-Standardschriftart"/>
    <w:rsid w:val="00BC418B"/>
  </w:style>
  <w:style w:type="character" w:customStyle="1" w:styleId="mw-editsection-divider1">
    <w:name w:val="mw-editsection-divider1"/>
    <w:basedOn w:val="Absatz-Standardschriftart"/>
    <w:rsid w:val="00BC418B"/>
    <w:rPr>
      <w:color w:val="54595D"/>
    </w:rPr>
  </w:style>
  <w:style w:type="character" w:styleId="NichtaufgelsteErwhnung">
    <w:name w:val="Unresolved Mention"/>
    <w:basedOn w:val="Absatz-Standardschriftart"/>
    <w:uiPriority w:val="99"/>
    <w:semiHidden/>
    <w:unhideWhenUsed/>
    <w:rsid w:val="00BC41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3467184">
      <w:bodyDiv w:val="1"/>
      <w:marLeft w:val="0"/>
      <w:marRight w:val="0"/>
      <w:marTop w:val="0"/>
      <w:marBottom w:val="0"/>
      <w:divBdr>
        <w:top w:val="none" w:sz="0" w:space="0" w:color="auto"/>
        <w:left w:val="none" w:sz="0" w:space="0" w:color="auto"/>
        <w:bottom w:val="none" w:sz="0" w:space="0" w:color="auto"/>
        <w:right w:val="none" w:sz="0" w:space="0" w:color="auto"/>
      </w:divBdr>
      <w:divsChild>
        <w:div w:id="1153716708">
          <w:marLeft w:val="0"/>
          <w:marRight w:val="0"/>
          <w:marTop w:val="0"/>
          <w:marBottom w:val="0"/>
          <w:divBdr>
            <w:top w:val="none" w:sz="0" w:space="0" w:color="auto"/>
            <w:left w:val="none" w:sz="0" w:space="0" w:color="auto"/>
            <w:bottom w:val="none" w:sz="0" w:space="0" w:color="auto"/>
            <w:right w:val="none" w:sz="0" w:space="0" w:color="auto"/>
          </w:divBdr>
          <w:divsChild>
            <w:div w:id="384061871">
              <w:marLeft w:val="0"/>
              <w:marRight w:val="0"/>
              <w:marTop w:val="0"/>
              <w:marBottom w:val="0"/>
              <w:divBdr>
                <w:top w:val="none" w:sz="0" w:space="0" w:color="auto"/>
                <w:left w:val="none" w:sz="0" w:space="0" w:color="auto"/>
                <w:bottom w:val="none" w:sz="0" w:space="0" w:color="auto"/>
                <w:right w:val="none" w:sz="0" w:space="0" w:color="auto"/>
              </w:divBdr>
              <w:divsChild>
                <w:div w:id="270014144">
                  <w:marLeft w:val="0"/>
                  <w:marRight w:val="0"/>
                  <w:marTop w:val="0"/>
                  <w:marBottom w:val="0"/>
                  <w:divBdr>
                    <w:top w:val="none" w:sz="0" w:space="0" w:color="auto"/>
                    <w:left w:val="none" w:sz="0" w:space="0" w:color="auto"/>
                    <w:bottom w:val="none" w:sz="0" w:space="0" w:color="auto"/>
                    <w:right w:val="none" w:sz="0" w:space="0" w:color="auto"/>
                  </w:divBdr>
                </w:div>
                <w:div w:id="1586768753">
                  <w:marLeft w:val="0"/>
                  <w:marRight w:val="0"/>
                  <w:marTop w:val="0"/>
                  <w:marBottom w:val="0"/>
                  <w:divBdr>
                    <w:top w:val="none" w:sz="0" w:space="0" w:color="auto"/>
                    <w:left w:val="none" w:sz="0" w:space="0" w:color="auto"/>
                    <w:bottom w:val="none" w:sz="0" w:space="0" w:color="auto"/>
                    <w:right w:val="none" w:sz="0" w:space="0" w:color="auto"/>
                  </w:divBdr>
                  <w:divsChild>
                    <w:div w:id="797838122">
                      <w:marLeft w:val="0"/>
                      <w:marRight w:val="0"/>
                      <w:marTop w:val="0"/>
                      <w:marBottom w:val="0"/>
                      <w:divBdr>
                        <w:top w:val="none" w:sz="0" w:space="0" w:color="auto"/>
                        <w:left w:val="none" w:sz="0" w:space="0" w:color="auto"/>
                        <w:bottom w:val="none" w:sz="0" w:space="0" w:color="auto"/>
                        <w:right w:val="none" w:sz="0" w:space="0" w:color="auto"/>
                      </w:divBdr>
                      <w:divsChild>
                        <w:div w:id="1713965138">
                          <w:marLeft w:val="0"/>
                          <w:marRight w:val="0"/>
                          <w:marTop w:val="0"/>
                          <w:marBottom w:val="0"/>
                          <w:divBdr>
                            <w:top w:val="none" w:sz="0" w:space="0" w:color="auto"/>
                            <w:left w:val="none" w:sz="0" w:space="0" w:color="auto"/>
                            <w:bottom w:val="none" w:sz="0" w:space="0" w:color="auto"/>
                            <w:right w:val="none" w:sz="0" w:space="0" w:color="auto"/>
                          </w:divBdr>
                          <w:divsChild>
                            <w:div w:id="817960777">
                              <w:marLeft w:val="0"/>
                              <w:marRight w:val="0"/>
                              <w:marTop w:val="0"/>
                              <w:marBottom w:val="0"/>
                              <w:divBdr>
                                <w:top w:val="none" w:sz="0" w:space="0" w:color="auto"/>
                                <w:left w:val="none" w:sz="0" w:space="0" w:color="auto"/>
                                <w:bottom w:val="none" w:sz="0" w:space="0" w:color="auto"/>
                                <w:right w:val="none" w:sz="0" w:space="0" w:color="auto"/>
                              </w:divBdr>
                              <w:divsChild>
                                <w:div w:id="110738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450373">
                          <w:marLeft w:val="0"/>
                          <w:marRight w:val="0"/>
                          <w:marTop w:val="0"/>
                          <w:marBottom w:val="0"/>
                          <w:divBdr>
                            <w:top w:val="none" w:sz="0" w:space="0" w:color="auto"/>
                            <w:left w:val="none" w:sz="0" w:space="0" w:color="auto"/>
                            <w:bottom w:val="none" w:sz="0" w:space="0" w:color="auto"/>
                            <w:right w:val="none" w:sz="0" w:space="0" w:color="auto"/>
                          </w:divBdr>
                          <w:divsChild>
                            <w:div w:id="1025978653">
                              <w:marLeft w:val="0"/>
                              <w:marRight w:val="0"/>
                              <w:marTop w:val="0"/>
                              <w:marBottom w:val="0"/>
                              <w:divBdr>
                                <w:top w:val="none" w:sz="0" w:space="0" w:color="auto"/>
                                <w:left w:val="none" w:sz="0" w:space="0" w:color="auto"/>
                                <w:bottom w:val="none" w:sz="0" w:space="0" w:color="auto"/>
                                <w:right w:val="none" w:sz="0" w:space="0" w:color="auto"/>
                              </w:divBdr>
                            </w:div>
                          </w:divsChild>
                        </w:div>
                        <w:div w:id="414057905">
                          <w:marLeft w:val="0"/>
                          <w:marRight w:val="0"/>
                          <w:marTop w:val="0"/>
                          <w:marBottom w:val="0"/>
                          <w:divBdr>
                            <w:top w:val="none" w:sz="0" w:space="0" w:color="auto"/>
                            <w:left w:val="none" w:sz="0" w:space="0" w:color="auto"/>
                            <w:bottom w:val="none" w:sz="0" w:space="0" w:color="auto"/>
                            <w:right w:val="none" w:sz="0" w:space="0" w:color="auto"/>
                          </w:divBdr>
                          <w:divsChild>
                            <w:div w:id="1976793054">
                              <w:marLeft w:val="0"/>
                              <w:marRight w:val="0"/>
                              <w:marTop w:val="0"/>
                              <w:marBottom w:val="0"/>
                              <w:divBdr>
                                <w:top w:val="none" w:sz="0" w:space="0" w:color="auto"/>
                                <w:left w:val="none" w:sz="0" w:space="0" w:color="auto"/>
                                <w:bottom w:val="none" w:sz="0" w:space="0" w:color="auto"/>
                                <w:right w:val="none" w:sz="0" w:space="0" w:color="auto"/>
                              </w:divBdr>
                              <w:divsChild>
                                <w:div w:id="557590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624193">
                          <w:marLeft w:val="0"/>
                          <w:marRight w:val="0"/>
                          <w:marTop w:val="0"/>
                          <w:marBottom w:val="0"/>
                          <w:divBdr>
                            <w:top w:val="none" w:sz="0" w:space="0" w:color="auto"/>
                            <w:left w:val="none" w:sz="0" w:space="0" w:color="auto"/>
                            <w:bottom w:val="none" w:sz="0" w:space="0" w:color="auto"/>
                            <w:right w:val="none" w:sz="0" w:space="0" w:color="auto"/>
                          </w:divBdr>
                          <w:divsChild>
                            <w:div w:id="611940335">
                              <w:marLeft w:val="0"/>
                              <w:marRight w:val="0"/>
                              <w:marTop w:val="0"/>
                              <w:marBottom w:val="0"/>
                              <w:divBdr>
                                <w:top w:val="none" w:sz="0" w:space="0" w:color="auto"/>
                                <w:left w:val="none" w:sz="0" w:space="0" w:color="auto"/>
                                <w:bottom w:val="none" w:sz="0" w:space="0" w:color="auto"/>
                                <w:right w:val="none" w:sz="0" w:space="0" w:color="auto"/>
                              </w:divBdr>
                              <w:divsChild>
                                <w:div w:id="178245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823755">
                          <w:marLeft w:val="600"/>
                          <w:marRight w:val="600"/>
                          <w:marTop w:val="240"/>
                          <w:marBottom w:val="240"/>
                          <w:divBdr>
                            <w:top w:val="none" w:sz="0" w:space="0" w:color="auto"/>
                            <w:left w:val="none" w:sz="0" w:space="0" w:color="auto"/>
                            <w:bottom w:val="none" w:sz="0" w:space="0" w:color="auto"/>
                            <w:right w:val="none" w:sz="0" w:space="0" w:color="auto"/>
                          </w:divBdr>
                          <w:divsChild>
                            <w:div w:id="325669496">
                              <w:marLeft w:val="0"/>
                              <w:marRight w:val="0"/>
                              <w:marTop w:val="240"/>
                              <w:marBottom w:val="240"/>
                              <w:divBdr>
                                <w:top w:val="none" w:sz="0" w:space="0" w:color="auto"/>
                                <w:left w:val="none" w:sz="0" w:space="0" w:color="auto"/>
                                <w:bottom w:val="none" w:sz="0" w:space="0" w:color="auto"/>
                                <w:right w:val="none" w:sz="0" w:space="0" w:color="auto"/>
                              </w:divBdr>
                              <w:divsChild>
                                <w:div w:id="143112500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630936221">
                              <w:marLeft w:val="240"/>
                              <w:marRight w:val="0"/>
                              <w:marTop w:val="0"/>
                              <w:marBottom w:val="240"/>
                              <w:divBdr>
                                <w:top w:val="none" w:sz="0" w:space="0" w:color="auto"/>
                                <w:left w:val="none" w:sz="0" w:space="0" w:color="auto"/>
                                <w:bottom w:val="none" w:sz="0" w:space="0" w:color="auto"/>
                                <w:right w:val="none" w:sz="0" w:space="0" w:color="auto"/>
                              </w:divBdr>
                            </w:div>
                          </w:divsChild>
                        </w:div>
                        <w:div w:id="199054744">
                          <w:marLeft w:val="0"/>
                          <w:marRight w:val="0"/>
                          <w:marTop w:val="0"/>
                          <w:marBottom w:val="0"/>
                          <w:divBdr>
                            <w:top w:val="none" w:sz="0" w:space="0" w:color="auto"/>
                            <w:left w:val="none" w:sz="0" w:space="0" w:color="auto"/>
                            <w:bottom w:val="none" w:sz="0" w:space="0" w:color="auto"/>
                            <w:right w:val="none" w:sz="0" w:space="0" w:color="auto"/>
                          </w:divBdr>
                          <w:divsChild>
                            <w:div w:id="1284651369">
                              <w:marLeft w:val="0"/>
                              <w:marRight w:val="0"/>
                              <w:marTop w:val="0"/>
                              <w:marBottom w:val="0"/>
                              <w:divBdr>
                                <w:top w:val="none" w:sz="0" w:space="0" w:color="auto"/>
                                <w:left w:val="none" w:sz="0" w:space="0" w:color="auto"/>
                                <w:bottom w:val="none" w:sz="0" w:space="0" w:color="auto"/>
                                <w:right w:val="none" w:sz="0" w:space="0" w:color="auto"/>
                              </w:divBdr>
                              <w:divsChild>
                                <w:div w:id="186524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647026">
                          <w:marLeft w:val="0"/>
                          <w:marRight w:val="0"/>
                          <w:marTop w:val="0"/>
                          <w:marBottom w:val="0"/>
                          <w:divBdr>
                            <w:top w:val="none" w:sz="0" w:space="0" w:color="auto"/>
                            <w:left w:val="none" w:sz="0" w:space="0" w:color="auto"/>
                            <w:bottom w:val="none" w:sz="0" w:space="0" w:color="auto"/>
                            <w:right w:val="none" w:sz="0" w:space="0" w:color="auto"/>
                          </w:divBdr>
                          <w:divsChild>
                            <w:div w:id="1508515793">
                              <w:marLeft w:val="0"/>
                              <w:marRight w:val="0"/>
                              <w:marTop w:val="0"/>
                              <w:marBottom w:val="0"/>
                              <w:divBdr>
                                <w:top w:val="none" w:sz="0" w:space="0" w:color="auto"/>
                                <w:left w:val="none" w:sz="0" w:space="0" w:color="auto"/>
                                <w:bottom w:val="none" w:sz="0" w:space="0" w:color="auto"/>
                                <w:right w:val="none" w:sz="0" w:space="0" w:color="auto"/>
                              </w:divBdr>
                              <w:divsChild>
                                <w:div w:id="113248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e.wikipedia.org/wiki/Turnerkreuz" TargetMode="External"/><Relationship Id="rId117" Type="http://schemas.openxmlformats.org/officeDocument/2006/relationships/hyperlink" Target="https://de.wikipedia.org/wiki/Turnerkreuz" TargetMode="External"/><Relationship Id="rId21" Type="http://schemas.openxmlformats.org/officeDocument/2006/relationships/image" Target="media/image2.wmf"/><Relationship Id="rId42" Type="http://schemas.openxmlformats.org/officeDocument/2006/relationships/hyperlink" Target="https://de.wikipedia.org/wiki/Judentum" TargetMode="External"/><Relationship Id="rId47" Type="http://schemas.openxmlformats.org/officeDocument/2006/relationships/hyperlink" Target="https://de.wikipedia.org/wiki/Friedrich_Ludwig_Jahn" TargetMode="External"/><Relationship Id="rId63" Type="http://schemas.openxmlformats.org/officeDocument/2006/relationships/hyperlink" Target="https://de.wikipedia.org/wiki/Olympische_Sommerspiele_1936" TargetMode="External"/><Relationship Id="rId68" Type="http://schemas.openxmlformats.org/officeDocument/2006/relationships/hyperlink" Target="https://de.wikipedia.org/wiki/Turnerkreuz" TargetMode="External"/><Relationship Id="rId84" Type="http://schemas.openxmlformats.org/officeDocument/2006/relationships/hyperlink" Target="https://de.wikipedia.org/wiki/Turnen" TargetMode="External"/><Relationship Id="rId89" Type="http://schemas.openxmlformats.org/officeDocument/2006/relationships/hyperlink" Target="https://de.wikipedia.org/wiki/Zeitalter_der_Aufkl%C3%A4rung" TargetMode="External"/><Relationship Id="rId112" Type="http://schemas.openxmlformats.org/officeDocument/2006/relationships/hyperlink" Target="https://de.wikipedia.org/wiki/Simplicissimus" TargetMode="External"/><Relationship Id="rId133" Type="http://schemas.openxmlformats.org/officeDocument/2006/relationships/hyperlink" Target="https://de.wikipedia.org/wiki/%C3%96sterreichischer_Turnerbund" TargetMode="External"/><Relationship Id="rId138" Type="http://schemas.openxmlformats.org/officeDocument/2006/relationships/hyperlink" Target="https://de.wikipedia.org/wiki/Freyburg_(Unstrut)" TargetMode="External"/><Relationship Id="rId154" Type="http://schemas.openxmlformats.org/officeDocument/2006/relationships/hyperlink" Target="https://de.wikipedia.org/wiki/Friedrich-Ludwig-Jahn-Museum" TargetMode="External"/><Relationship Id="rId16" Type="http://schemas.openxmlformats.org/officeDocument/2006/relationships/hyperlink" Target="https://de.wikipedia.org/wiki/Hessen" TargetMode="External"/><Relationship Id="rId107" Type="http://schemas.openxmlformats.org/officeDocument/2006/relationships/hyperlink" Target="https://de.wikipedia.org/wiki/Vollkommenheit" TargetMode="External"/><Relationship Id="rId11" Type="http://schemas.openxmlformats.org/officeDocument/2006/relationships/hyperlink" Target="https://de.wikipedia.org/wiki/Logo_(Zeichen)" TargetMode="External"/><Relationship Id="rId32" Type="http://schemas.openxmlformats.org/officeDocument/2006/relationships/hyperlink" Target="https://de.wikipedia.org/wiki/Turnerkreuz" TargetMode="External"/><Relationship Id="rId37" Type="http://schemas.openxmlformats.org/officeDocument/2006/relationships/hyperlink" Target="https://de.wikipedia.org/wiki/Friedrich_I._(Preu%C3%9Fen)" TargetMode="External"/><Relationship Id="rId53" Type="http://schemas.openxmlformats.org/officeDocument/2006/relationships/hyperlink" Target="https://de.wikipedia.org/wiki/Sportverein" TargetMode="External"/><Relationship Id="rId58" Type="http://schemas.openxmlformats.org/officeDocument/2006/relationships/hyperlink" Target="https://de.wikipedia.org/wiki/Arbeiter-Turn-_und_Sportbund" TargetMode="External"/><Relationship Id="rId74" Type="http://schemas.openxmlformats.org/officeDocument/2006/relationships/image" Target="media/image4.jpeg"/><Relationship Id="rId79" Type="http://schemas.openxmlformats.org/officeDocument/2006/relationships/hyperlink" Target="https://de.wikipedia.org/wiki/Turnerkreuz" TargetMode="External"/><Relationship Id="rId102" Type="http://schemas.openxmlformats.org/officeDocument/2006/relationships/hyperlink" Target="https://de.wikipedia.org/wiki/Ausdauer_(Psychologie)" TargetMode="External"/><Relationship Id="rId123" Type="http://schemas.openxmlformats.org/officeDocument/2006/relationships/hyperlink" Target="https://de.wikipedia.org/wiki/Datei:Deutscher_turner-bund_markenzeichen_4f_300.png" TargetMode="External"/><Relationship Id="rId128" Type="http://schemas.openxmlformats.org/officeDocument/2006/relationships/hyperlink" Target="https://de.wikipedia.org/wiki/Schweizerischer_Turnverband" TargetMode="External"/><Relationship Id="rId144" Type="http://schemas.openxmlformats.org/officeDocument/2006/relationships/hyperlink" Target="https://de.wikipedia.org/wiki/Turnerkreuz" TargetMode="External"/><Relationship Id="rId149" Type="http://schemas.openxmlformats.org/officeDocument/2006/relationships/hyperlink" Target="https://de.wikipedia.org/wiki/Okkultismus" TargetMode="External"/><Relationship Id="rId5" Type="http://schemas.openxmlformats.org/officeDocument/2006/relationships/hyperlink" Target="https://de.wikipedia.org/wiki/Turnerkreuz" TargetMode="External"/><Relationship Id="rId90" Type="http://schemas.openxmlformats.org/officeDocument/2006/relationships/hyperlink" Target="https://de.wikipedia.org/wiki/Licht" TargetMode="External"/><Relationship Id="rId95" Type="http://schemas.openxmlformats.org/officeDocument/2006/relationships/hyperlink" Target="https://de.wikipedia.org/wiki/Weisheit" TargetMode="External"/><Relationship Id="rId22" Type="http://schemas.openxmlformats.org/officeDocument/2006/relationships/control" Target="activeX/activeX1.xml"/><Relationship Id="rId27" Type="http://schemas.openxmlformats.org/officeDocument/2006/relationships/hyperlink" Target="https://de.wikipedia.org/wiki/Turnerkreuz" TargetMode="External"/><Relationship Id="rId43" Type="http://schemas.openxmlformats.org/officeDocument/2006/relationships/hyperlink" Target="https://de.wikipedia.org/wiki/Kreuz_(Christentum)" TargetMode="External"/><Relationship Id="rId48" Type="http://schemas.openxmlformats.org/officeDocument/2006/relationships/hyperlink" Target="https://de.wikipedia.org/wiki/Freiheit" TargetMode="External"/><Relationship Id="rId64" Type="http://schemas.openxmlformats.org/officeDocument/2006/relationships/hyperlink" Target="https://de.wikipedia.org/wiki/Olympische_Ringe" TargetMode="External"/><Relationship Id="rId69" Type="http://schemas.openxmlformats.org/officeDocument/2006/relationships/hyperlink" Target="https://de.wikipedia.org/wiki/Anschluss_%C3%96sterreichs" TargetMode="External"/><Relationship Id="rId113" Type="http://schemas.openxmlformats.org/officeDocument/2006/relationships/hyperlink" Target="https://de.wikipedia.org/wiki/Gesellschaftskritik" TargetMode="External"/><Relationship Id="rId118" Type="http://schemas.openxmlformats.org/officeDocument/2006/relationships/hyperlink" Target="https://de.wikipedia.org/wiki/Konservativismus" TargetMode="External"/><Relationship Id="rId134" Type="http://schemas.openxmlformats.org/officeDocument/2006/relationships/hyperlink" Target="https://de.wikipedia.org/wiki/Deutscher_Turner-Bund" TargetMode="External"/><Relationship Id="rId139" Type="http://schemas.openxmlformats.org/officeDocument/2006/relationships/hyperlink" Target="https://de.wikipedia.org/w/index.php?title=Turnerkreuz&amp;veaction=edit&amp;section=5" TargetMode="External"/><Relationship Id="rId80" Type="http://schemas.openxmlformats.org/officeDocument/2006/relationships/hyperlink" Target="https://de.wikipedia.org/wiki/Eisernes_Kreuz" TargetMode="External"/><Relationship Id="rId85" Type="http://schemas.openxmlformats.org/officeDocument/2006/relationships/hyperlink" Target="https://de.wikipedia.org/wiki/Burschenschaft" TargetMode="External"/><Relationship Id="rId150" Type="http://schemas.openxmlformats.org/officeDocument/2006/relationships/hyperlink" Target="https://de.wikipedia.org/wiki/Antisemitismus_(bis_1945)" TargetMode="External"/><Relationship Id="rId155" Type="http://schemas.openxmlformats.org/officeDocument/2006/relationships/hyperlink" Target="https://de.wikipedia.org/wiki/Turnerkreuz" TargetMode="External"/><Relationship Id="rId12" Type="http://schemas.openxmlformats.org/officeDocument/2006/relationships/hyperlink" Target="https://de.wikipedia.org/wiki/Gammadium" TargetMode="External"/><Relationship Id="rId17" Type="http://schemas.openxmlformats.org/officeDocument/2006/relationships/hyperlink" Target="https://de.wikipedia.org/wiki/Turnerkreuz" TargetMode="External"/><Relationship Id="rId33" Type="http://schemas.openxmlformats.org/officeDocument/2006/relationships/hyperlink" Target="https://de.wikipedia.org/wiki/Turnerkreuz" TargetMode="External"/><Relationship Id="rId38" Type="http://schemas.openxmlformats.org/officeDocument/2006/relationships/hyperlink" Target="https://de.wikipedia.org/wiki/K%C3%B6nigskr%C3%B6nung_Friedrichs_III._von_Brandenburg" TargetMode="External"/><Relationship Id="rId59" Type="http://schemas.openxmlformats.org/officeDocument/2006/relationships/hyperlink" Target="https://de.wikipedia.org/wiki/Turnerkreuz" TargetMode="External"/><Relationship Id="rId103" Type="http://schemas.openxmlformats.org/officeDocument/2006/relationships/hyperlink" Target="https://de.wikipedia.org/wiki/Sieg" TargetMode="External"/><Relationship Id="rId108" Type="http://schemas.openxmlformats.org/officeDocument/2006/relationships/hyperlink" Target="https://de.wikipedia.org/wiki/Weihe_(Religion)" TargetMode="External"/><Relationship Id="rId124" Type="http://schemas.openxmlformats.org/officeDocument/2006/relationships/image" Target="media/image5.png"/><Relationship Id="rId129" Type="http://schemas.openxmlformats.org/officeDocument/2006/relationships/hyperlink" Target="https://de.wikipedia.org/wiki/Design" TargetMode="External"/><Relationship Id="rId20" Type="http://schemas.openxmlformats.org/officeDocument/2006/relationships/hyperlink" Target="https://de.wikipedia.org/wiki/Frisch,_fromm,_fr%C3%B6hlich,_frei_(Wahlspruch)" TargetMode="External"/><Relationship Id="rId41" Type="http://schemas.openxmlformats.org/officeDocument/2006/relationships/hyperlink" Target="https://de.wikipedia.org/wiki/Turnen" TargetMode="External"/><Relationship Id="rId54" Type="http://schemas.openxmlformats.org/officeDocument/2006/relationships/hyperlink" Target="https://de.wikipedia.org/wiki/Datei:Deutsche_Turnerschaft_Variante.svg" TargetMode="External"/><Relationship Id="rId62" Type="http://schemas.openxmlformats.org/officeDocument/2006/relationships/hyperlink" Target="https://de.wikipedia.org/wiki/Turnerkreuz" TargetMode="External"/><Relationship Id="rId70" Type="http://schemas.openxmlformats.org/officeDocument/2006/relationships/hyperlink" Target="https://de.wikipedia.org/wiki/Zweiter_Weltkrieg" TargetMode="External"/><Relationship Id="rId75" Type="http://schemas.openxmlformats.org/officeDocument/2006/relationships/hyperlink" Target="https://de.wikipedia.org/wiki/Frankenstein-Bergturnfest" TargetMode="External"/><Relationship Id="rId83" Type="http://schemas.openxmlformats.org/officeDocument/2006/relationships/hyperlink" Target="https://de.wikipedia.org/wiki/Deutscher_Orden" TargetMode="External"/><Relationship Id="rId88" Type="http://schemas.openxmlformats.org/officeDocument/2006/relationships/hyperlink" Target="https://de.wikipedia.org/wiki/Schwert" TargetMode="External"/><Relationship Id="rId91" Type="http://schemas.openxmlformats.org/officeDocument/2006/relationships/hyperlink" Target="https://de.wikipedia.org/wiki/Wahrheit" TargetMode="External"/><Relationship Id="rId96" Type="http://schemas.openxmlformats.org/officeDocument/2006/relationships/hyperlink" Target="https://de.wikipedia.org/wiki/Lyra_(Zupfinstrument)" TargetMode="External"/><Relationship Id="rId111" Type="http://schemas.openxmlformats.org/officeDocument/2006/relationships/hyperlink" Target="https://de.wikipedia.org/w/index.php?title=Turnerkreuz&amp;action=edit&amp;section=3" TargetMode="External"/><Relationship Id="rId132" Type="http://schemas.openxmlformats.org/officeDocument/2006/relationships/hyperlink" Target="https://de.wikipedia.org/wiki/Schweizerischer_Turnverband" TargetMode="External"/><Relationship Id="rId140" Type="http://schemas.openxmlformats.org/officeDocument/2006/relationships/hyperlink" Target="https://de.wikipedia.org/w/index.php?title=Turnerkreuz&amp;action=edit&amp;section=5" TargetMode="External"/><Relationship Id="rId145" Type="http://schemas.openxmlformats.org/officeDocument/2006/relationships/hyperlink" Target="https://de.wikipedia.org/wiki/Breslau" TargetMode="External"/><Relationship Id="rId153" Type="http://schemas.openxmlformats.org/officeDocument/2006/relationships/hyperlink" Target="https://de.wikipedia.org/wiki/Deutsche_Turnerschaft" TargetMode="External"/><Relationship Id="rId1" Type="http://schemas.openxmlformats.org/officeDocument/2006/relationships/numbering" Target="numbering.xml"/><Relationship Id="rId6" Type="http://schemas.openxmlformats.org/officeDocument/2006/relationships/hyperlink" Target="https://de.wikipedia.org/wiki/Turnerkreuz" TargetMode="External"/><Relationship Id="rId15" Type="http://schemas.openxmlformats.org/officeDocument/2006/relationships/hyperlink" Target="https://de.wikipedia.org/wiki/Darmstadt" TargetMode="External"/><Relationship Id="rId23" Type="http://schemas.openxmlformats.org/officeDocument/2006/relationships/hyperlink" Target="https://de.wikipedia.org/wiki/Turnerkreuz" TargetMode="External"/><Relationship Id="rId28" Type="http://schemas.openxmlformats.org/officeDocument/2006/relationships/hyperlink" Target="https://de.wikipedia.org/wiki/Turnerkreuz" TargetMode="External"/><Relationship Id="rId36" Type="http://schemas.openxmlformats.org/officeDocument/2006/relationships/hyperlink" Target="https://de.wikipedia.org/wiki/Brandenburg-Preu%C3%9Fen" TargetMode="External"/><Relationship Id="rId49" Type="http://schemas.openxmlformats.org/officeDocument/2006/relationships/hyperlink" Target="https://de.wikipedia.org/wiki/Staatliche_Unabh%C3%A4ngigkeit" TargetMode="External"/><Relationship Id="rId57" Type="http://schemas.openxmlformats.org/officeDocument/2006/relationships/hyperlink" Target="https://de.wikipedia.org/wiki/Deutsche_Turnerschaft" TargetMode="External"/><Relationship Id="rId106" Type="http://schemas.openxmlformats.org/officeDocument/2006/relationships/hyperlink" Target="https://de.wikipedia.org/wiki/Ruhm" TargetMode="External"/><Relationship Id="rId114" Type="http://schemas.openxmlformats.org/officeDocument/2006/relationships/hyperlink" Target="https://de.wikipedia.org/wiki/Karikatur" TargetMode="External"/><Relationship Id="rId119" Type="http://schemas.openxmlformats.org/officeDocument/2006/relationships/hyperlink" Target="https://de.wikipedia.org/wiki/M%C3%BCnchen" TargetMode="External"/><Relationship Id="rId127" Type="http://schemas.openxmlformats.org/officeDocument/2006/relationships/image" Target="media/image6.png"/><Relationship Id="rId10" Type="http://schemas.openxmlformats.org/officeDocument/2006/relationships/hyperlink" Target="https://de.wikipedia.org/wiki/Friedrich_Ludwig_Jahn" TargetMode="External"/><Relationship Id="rId31" Type="http://schemas.openxmlformats.org/officeDocument/2006/relationships/hyperlink" Target="https://de.wikipedia.org/wiki/Turnerkreuz" TargetMode="External"/><Relationship Id="rId44" Type="http://schemas.openxmlformats.org/officeDocument/2006/relationships/hyperlink" Target="https://de.wikipedia.org/wiki/Davidstern" TargetMode="External"/><Relationship Id="rId52" Type="http://schemas.openxmlformats.org/officeDocument/2006/relationships/hyperlink" Target="https://de.wikipedia.org/wiki/Hannover" TargetMode="External"/><Relationship Id="rId60" Type="http://schemas.openxmlformats.org/officeDocument/2006/relationships/hyperlink" Target="https://de.wikipedia.org/wiki/Kampfgemeinschaft_f%C3%BCr_Rote_Sporteinheit" TargetMode="External"/><Relationship Id="rId65" Type="http://schemas.openxmlformats.org/officeDocument/2006/relationships/hyperlink" Target="https://de.wikipedia.org/wiki/Turnerkreuz" TargetMode="External"/><Relationship Id="rId73" Type="http://schemas.openxmlformats.org/officeDocument/2006/relationships/hyperlink" Target="https://de.wikipedia.org/w/index.php?title=Datei:Turnerkreuz_im_lorbeerkranz_sepia.jpg&amp;filetimestamp=20100909181656&amp;" TargetMode="External"/><Relationship Id="rId78" Type="http://schemas.openxmlformats.org/officeDocument/2006/relationships/hyperlink" Target="https://de.wikipedia.org/wiki/Preu%C3%9Fen" TargetMode="External"/><Relationship Id="rId81" Type="http://schemas.openxmlformats.org/officeDocument/2006/relationships/hyperlink" Target="https://de.wikipedia.org/wiki/Schwarzes_Kreuz_(Symbol)" TargetMode="External"/><Relationship Id="rId86" Type="http://schemas.openxmlformats.org/officeDocument/2006/relationships/hyperlink" Target="https://de.wikipedia.org/wiki/Deutsche_Revolution_1848/1849" TargetMode="External"/><Relationship Id="rId94" Type="http://schemas.openxmlformats.org/officeDocument/2006/relationships/hyperlink" Target="https://de.wikipedia.org/wiki/Sinnbild" TargetMode="External"/><Relationship Id="rId99" Type="http://schemas.openxmlformats.org/officeDocument/2006/relationships/hyperlink" Target="https://de.wikipedia.org/wiki/Eichenlaub" TargetMode="External"/><Relationship Id="rId101" Type="http://schemas.openxmlformats.org/officeDocument/2006/relationships/hyperlink" Target="https://de.wikipedia.org/wiki/Standhaftigkeit" TargetMode="External"/><Relationship Id="rId122" Type="http://schemas.openxmlformats.org/officeDocument/2006/relationships/hyperlink" Target="https://de.wikipedia.org/w/index.php?title=Turnerkreuz&amp;action=edit&amp;section=4" TargetMode="External"/><Relationship Id="rId130" Type="http://schemas.openxmlformats.org/officeDocument/2006/relationships/hyperlink" Target="https://de.wikipedia.org/wiki/Tradition" TargetMode="External"/><Relationship Id="rId135" Type="http://schemas.openxmlformats.org/officeDocument/2006/relationships/hyperlink" Target="https://de.wikipedia.org/wiki/Turnerkreuz" TargetMode="External"/><Relationship Id="rId143" Type="http://schemas.openxmlformats.org/officeDocument/2006/relationships/hyperlink" Target="https://de.wikipedia.org/w/index.php?title=Turnerkreuz&amp;action=edit&amp;section=6" TargetMode="External"/><Relationship Id="rId148" Type="http://schemas.openxmlformats.org/officeDocument/2006/relationships/hyperlink" Target="https://de.wikipedia.org/wiki/Signet" TargetMode="External"/><Relationship Id="rId151" Type="http://schemas.openxmlformats.org/officeDocument/2006/relationships/hyperlink" Target="https://de.wikipedia.org/wiki/Thule-Gesellschaft" TargetMode="External"/><Relationship Id="rId156"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e.wikipedia.org/wiki/Frisch,_fromm,_fr%C3%B6hlich,_frei_(Wahlspruch)" TargetMode="External"/><Relationship Id="rId13" Type="http://schemas.openxmlformats.org/officeDocument/2006/relationships/hyperlink" Target="https://de.wikipedia.org/wiki/Kupferstecher" TargetMode="External"/><Relationship Id="rId18" Type="http://schemas.openxmlformats.org/officeDocument/2006/relationships/hyperlink" Target="https://de.wikipedia.org/wiki/Deutscher_Turner-Bund" TargetMode="External"/><Relationship Id="rId39" Type="http://schemas.openxmlformats.org/officeDocument/2006/relationships/hyperlink" Target="https://de.wikipedia.org/wiki/Turnerkreuz" TargetMode="External"/><Relationship Id="rId109" Type="http://schemas.openxmlformats.org/officeDocument/2006/relationships/hyperlink" Target="https://de.wikipedia.org/wiki/Turnerkreuz" TargetMode="External"/><Relationship Id="rId34" Type="http://schemas.openxmlformats.org/officeDocument/2006/relationships/hyperlink" Target="https://de.wikipedia.org/w/index.php?title=Turnerkreuz&amp;veaction=edit&amp;section=1" TargetMode="External"/><Relationship Id="rId50" Type="http://schemas.openxmlformats.org/officeDocument/2006/relationships/hyperlink" Target="https://de.wikipedia.org/wiki/Wappen" TargetMode="External"/><Relationship Id="rId55" Type="http://schemas.openxmlformats.org/officeDocument/2006/relationships/image" Target="media/image3.png"/><Relationship Id="rId76" Type="http://schemas.openxmlformats.org/officeDocument/2006/relationships/hyperlink" Target="https://de.wikipedia.org/wiki/Hessen" TargetMode="External"/><Relationship Id="rId97" Type="http://schemas.openxmlformats.org/officeDocument/2006/relationships/hyperlink" Target="https://de.wikipedia.org/wiki/Musik" TargetMode="External"/><Relationship Id="rId104" Type="http://schemas.openxmlformats.org/officeDocument/2006/relationships/hyperlink" Target="https://de.wikipedia.org/wiki/Lorbeerkranz" TargetMode="External"/><Relationship Id="rId120" Type="http://schemas.openxmlformats.org/officeDocument/2006/relationships/hyperlink" Target="https://de.wikipedia.org/wiki/Turnerkreuz" TargetMode="External"/><Relationship Id="rId125" Type="http://schemas.openxmlformats.org/officeDocument/2006/relationships/hyperlink" Target="https://de.wikipedia.org/wiki/Deutscher_Turner-Bund" TargetMode="External"/><Relationship Id="rId141" Type="http://schemas.openxmlformats.org/officeDocument/2006/relationships/hyperlink" Target="https://de.wikipedia.org/wiki/Turnerkreuz" TargetMode="External"/><Relationship Id="rId146" Type="http://schemas.openxmlformats.org/officeDocument/2006/relationships/hyperlink" Target="https://de.wikipedia.org/wiki/Kassel" TargetMode="External"/><Relationship Id="rId7" Type="http://schemas.openxmlformats.org/officeDocument/2006/relationships/hyperlink" Target="https://de.wikipedia.org/wiki/Datei:Turnerkreuz.svg" TargetMode="External"/><Relationship Id="rId71" Type="http://schemas.openxmlformats.org/officeDocument/2006/relationships/hyperlink" Target="https://de.wikipedia.org/w/index.php?title=Turnerkreuz&amp;veaction=edit&amp;section=2" TargetMode="External"/><Relationship Id="rId92" Type="http://schemas.openxmlformats.org/officeDocument/2006/relationships/hyperlink" Target="https://de.wikipedia.org/wiki/Kampf" TargetMode="External"/><Relationship Id="rId2" Type="http://schemas.openxmlformats.org/officeDocument/2006/relationships/styles" Target="styles.xml"/><Relationship Id="rId29" Type="http://schemas.openxmlformats.org/officeDocument/2006/relationships/hyperlink" Target="https://de.wikipedia.org/wiki/Turnerkreuz" TargetMode="External"/><Relationship Id="rId24" Type="http://schemas.openxmlformats.org/officeDocument/2006/relationships/hyperlink" Target="https://de.wikipedia.org/wiki/Turnerkreuz" TargetMode="External"/><Relationship Id="rId40" Type="http://schemas.openxmlformats.org/officeDocument/2006/relationships/hyperlink" Target="https://de.wikipedia.org/wiki/Heilbronn" TargetMode="External"/><Relationship Id="rId45" Type="http://schemas.openxmlformats.org/officeDocument/2006/relationships/hyperlink" Target="https://de.wikipedia.org/wiki/Makkabi_Deutschland" TargetMode="External"/><Relationship Id="rId66" Type="http://schemas.openxmlformats.org/officeDocument/2006/relationships/hyperlink" Target="https://de.wikipedia.org/wiki/Reichsflaggengesetz" TargetMode="External"/><Relationship Id="rId87" Type="http://schemas.openxmlformats.org/officeDocument/2006/relationships/hyperlink" Target="https://de.wikipedia.org/wiki/Fackel" TargetMode="External"/><Relationship Id="rId110" Type="http://schemas.openxmlformats.org/officeDocument/2006/relationships/hyperlink" Target="https://de.wikipedia.org/w/index.php?title=Turnerkreuz&amp;veaction=edit&amp;section=3" TargetMode="External"/><Relationship Id="rId115" Type="http://schemas.openxmlformats.org/officeDocument/2006/relationships/hyperlink" Target="https://de.wikipedia.org/wiki/Turnerkreuz" TargetMode="External"/><Relationship Id="rId131" Type="http://schemas.openxmlformats.org/officeDocument/2006/relationships/hyperlink" Target="https://de.wikipedia.org/wiki/Interpretation" TargetMode="External"/><Relationship Id="rId136" Type="http://schemas.openxmlformats.org/officeDocument/2006/relationships/hyperlink" Target="https://de.wikipedia.org/wiki/Heiligkreuz-Volksschule_Coburg" TargetMode="External"/><Relationship Id="rId157" Type="http://schemas.openxmlformats.org/officeDocument/2006/relationships/theme" Target="theme/theme1.xml"/><Relationship Id="rId61" Type="http://schemas.openxmlformats.org/officeDocument/2006/relationships/hyperlink" Target="https://de.wikipedia.org/wiki/Weimarer_Republik" TargetMode="External"/><Relationship Id="rId82" Type="http://schemas.openxmlformats.org/officeDocument/2006/relationships/hyperlink" Target="https://de.wikipedia.org/wiki/Tatzenkreuz" TargetMode="External"/><Relationship Id="rId152" Type="http://schemas.openxmlformats.org/officeDocument/2006/relationships/hyperlink" Target="https://de.wikipedia.org/wiki/Turnerkreuz" TargetMode="External"/><Relationship Id="rId19" Type="http://schemas.openxmlformats.org/officeDocument/2006/relationships/hyperlink" Target="https://de.wikipedia.org/wiki/Griechisches_Kreuz" TargetMode="External"/><Relationship Id="rId14" Type="http://schemas.openxmlformats.org/officeDocument/2006/relationships/hyperlink" Target="https://de.wikipedia.org/wiki/Johann_Heinrich_Felsing" TargetMode="External"/><Relationship Id="rId30" Type="http://schemas.openxmlformats.org/officeDocument/2006/relationships/hyperlink" Target="https://de.wikipedia.org/wiki/Turnerkreuz" TargetMode="External"/><Relationship Id="rId35" Type="http://schemas.openxmlformats.org/officeDocument/2006/relationships/hyperlink" Target="https://de.wikipedia.org/w/index.php?title=Turnerkreuz&amp;action=edit&amp;section=1" TargetMode="External"/><Relationship Id="rId56" Type="http://schemas.openxmlformats.org/officeDocument/2006/relationships/hyperlink" Target="https://de.wikipedia.org/wiki/Deutsche_Turnerschaft" TargetMode="External"/><Relationship Id="rId77" Type="http://schemas.openxmlformats.org/officeDocument/2006/relationships/hyperlink" Target="https://de.wikipedia.org/wiki/Christentum" TargetMode="External"/><Relationship Id="rId100" Type="http://schemas.openxmlformats.org/officeDocument/2006/relationships/hyperlink" Target="https://de.wikipedia.org/wiki/M%C3%A4nnlichkeit" TargetMode="External"/><Relationship Id="rId105" Type="http://schemas.openxmlformats.org/officeDocument/2006/relationships/hyperlink" Target="https://de.wikipedia.org/wiki/Erfolg" TargetMode="External"/><Relationship Id="rId126" Type="http://schemas.openxmlformats.org/officeDocument/2006/relationships/hyperlink" Target="https://de.wikipedia.org/w/index.php?title=Datei:STV_Logo.svg&amp;filetimestamp=20101209153348&amp;" TargetMode="External"/><Relationship Id="rId147" Type="http://schemas.openxmlformats.org/officeDocument/2006/relationships/hyperlink" Target="https://de.wikipedia.org/wiki/%C3%96sterreich" TargetMode="External"/><Relationship Id="rId8" Type="http://schemas.openxmlformats.org/officeDocument/2006/relationships/image" Target="media/image1.png"/><Relationship Id="rId51" Type="http://schemas.openxmlformats.org/officeDocument/2006/relationships/hyperlink" Target="https://de.wikipedia.org/wiki/Deutsches_Turnfest" TargetMode="External"/><Relationship Id="rId72" Type="http://schemas.openxmlformats.org/officeDocument/2006/relationships/hyperlink" Target="https://de.wikipedia.org/w/index.php?title=Turnerkreuz&amp;action=edit&amp;section=2" TargetMode="External"/><Relationship Id="rId93" Type="http://schemas.openxmlformats.org/officeDocument/2006/relationships/hyperlink" Target="https://de.wikipedia.org/wiki/Eulen" TargetMode="External"/><Relationship Id="rId98" Type="http://schemas.openxmlformats.org/officeDocument/2006/relationships/hyperlink" Target="https://de.wikipedia.org/wiki/Kunst" TargetMode="External"/><Relationship Id="rId121" Type="http://schemas.openxmlformats.org/officeDocument/2006/relationships/hyperlink" Target="https://de.wikipedia.org/w/index.php?title=Turnerkreuz&amp;veaction=edit&amp;section=4" TargetMode="External"/><Relationship Id="rId142" Type="http://schemas.openxmlformats.org/officeDocument/2006/relationships/hyperlink" Target="https://de.wikipedia.org/w/index.php?title=Turnerkreuz&amp;veaction=edit&amp;section=6" TargetMode="External"/><Relationship Id="rId3" Type="http://schemas.openxmlformats.org/officeDocument/2006/relationships/settings" Target="settings.xml"/><Relationship Id="rId25" Type="http://schemas.openxmlformats.org/officeDocument/2006/relationships/hyperlink" Target="https://de.wikipedia.org/wiki/Turnerkreuz" TargetMode="External"/><Relationship Id="rId46" Type="http://schemas.openxmlformats.org/officeDocument/2006/relationships/hyperlink" Target="https://de.wikipedia.org/wiki/Symbol" TargetMode="External"/><Relationship Id="rId67" Type="http://schemas.openxmlformats.org/officeDocument/2006/relationships/hyperlink" Target="https://de.wikipedia.org/wiki/Turnerkreuz" TargetMode="External"/><Relationship Id="rId116" Type="http://schemas.openxmlformats.org/officeDocument/2006/relationships/hyperlink" Target="https://de.wikipedia.org/wiki/Turnerkreuz" TargetMode="External"/><Relationship Id="rId137" Type="http://schemas.openxmlformats.org/officeDocument/2006/relationships/hyperlink" Target="https://de.wikipedia.org/wiki/Coburg"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2993</Words>
  <Characters>18859</Characters>
  <Application>Microsoft Office Word</Application>
  <DocSecurity>0</DocSecurity>
  <Lines>157</Lines>
  <Paragraphs>43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Huber</dc:creator>
  <cp:keywords/>
  <dc:description/>
  <cp:lastModifiedBy>Christine Huber</cp:lastModifiedBy>
  <cp:revision>1</cp:revision>
  <dcterms:created xsi:type="dcterms:W3CDTF">2019-09-24T12:33:00Z</dcterms:created>
  <dcterms:modified xsi:type="dcterms:W3CDTF">2019-09-24T12:34:00Z</dcterms:modified>
</cp:coreProperties>
</file>